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C0968" w14:textId="77777777" w:rsidR="00FE258C" w:rsidRPr="00FE258C" w:rsidRDefault="00FE258C" w:rsidP="00FE258C">
      <w:pPr>
        <w:widowControl/>
        <w:shd w:val="clear" w:color="auto" w:fill="FFFFFF"/>
        <w:spacing w:before="150" w:after="315" w:line="360" w:lineRule="atLeast"/>
        <w:jc w:val="center"/>
        <w:rPr>
          <w:rFonts w:ascii="Arial" w:eastAsia="宋体" w:hAnsi="Arial" w:cs="Arial"/>
          <w:color w:val="000000"/>
          <w:kern w:val="0"/>
          <w:sz w:val="24"/>
          <w:szCs w:val="24"/>
        </w:rPr>
      </w:pPr>
      <w:r w:rsidRPr="00FE258C">
        <w:rPr>
          <w:rFonts w:ascii="宋体" w:eastAsia="宋体" w:hAnsi="宋体" w:cs="Arial" w:hint="eastAsia"/>
          <w:b/>
          <w:bCs/>
          <w:color w:val="000000"/>
          <w:kern w:val="0"/>
          <w:sz w:val="24"/>
          <w:szCs w:val="24"/>
        </w:rPr>
        <w:t>股权代持协议</w:t>
      </w:r>
    </w:p>
    <w:p w14:paraId="58B1D43D" w14:textId="77777777" w:rsidR="00FE258C" w:rsidRPr="00FE258C" w:rsidRDefault="00FE258C" w:rsidP="00FE258C">
      <w:pPr>
        <w:widowControl/>
        <w:shd w:val="clear" w:color="auto" w:fill="FFFFFF"/>
        <w:spacing w:before="150" w:after="315" w:line="360" w:lineRule="atLeast"/>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甲方（被代持人、实际出资人）：</w:t>
      </w:r>
      <w:r w:rsidRPr="00FE258C">
        <w:rPr>
          <w:rFonts w:ascii="宋体" w:eastAsia="宋体" w:hAnsi="宋体" w:cs="Arial" w:hint="eastAsia"/>
          <w:color w:val="000000"/>
          <w:kern w:val="0"/>
          <w:sz w:val="24"/>
          <w:szCs w:val="24"/>
          <w:u w:val="single"/>
        </w:rPr>
        <w:t>                            </w:t>
      </w:r>
      <w:r w:rsidRPr="00FE258C">
        <w:rPr>
          <w:rFonts w:ascii="宋体" w:eastAsia="宋体" w:hAnsi="宋体" w:cs="Arial" w:hint="eastAsia"/>
          <w:color w:val="000000"/>
          <w:kern w:val="0"/>
          <w:sz w:val="24"/>
          <w:szCs w:val="24"/>
        </w:rPr>
        <w:t>性别：</w:t>
      </w:r>
      <w:r w:rsidRPr="00FE258C">
        <w:rPr>
          <w:rFonts w:ascii="宋体" w:eastAsia="宋体" w:hAnsi="宋体" w:cs="Arial" w:hint="eastAsia"/>
          <w:color w:val="000000"/>
          <w:kern w:val="0"/>
          <w:sz w:val="24"/>
          <w:szCs w:val="24"/>
          <w:u w:val="single"/>
        </w:rPr>
        <w:t>       </w:t>
      </w:r>
    </w:p>
    <w:p w14:paraId="392812EF" w14:textId="77777777" w:rsidR="00FE258C" w:rsidRPr="00FE258C" w:rsidRDefault="00FE258C" w:rsidP="00FE258C">
      <w:pPr>
        <w:widowControl/>
        <w:shd w:val="clear" w:color="auto" w:fill="FFFFFF"/>
        <w:spacing w:before="150" w:after="315" w:line="360" w:lineRule="atLeast"/>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身份证号：</w:t>
      </w:r>
      <w:r w:rsidRPr="00FE258C">
        <w:rPr>
          <w:rFonts w:ascii="宋体" w:eastAsia="宋体" w:hAnsi="宋体" w:cs="Arial" w:hint="eastAsia"/>
          <w:color w:val="000000"/>
          <w:kern w:val="0"/>
          <w:sz w:val="24"/>
          <w:szCs w:val="24"/>
          <w:u w:val="single"/>
        </w:rPr>
        <w:t>                                                            </w:t>
      </w:r>
    </w:p>
    <w:p w14:paraId="516B2E72" w14:textId="77777777" w:rsidR="00FE258C" w:rsidRPr="00FE258C" w:rsidRDefault="00FE258C" w:rsidP="00FE258C">
      <w:pPr>
        <w:widowControl/>
        <w:shd w:val="clear" w:color="auto" w:fill="FFFFFF"/>
        <w:spacing w:before="150" w:after="315" w:line="360" w:lineRule="atLeast"/>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地址：</w:t>
      </w:r>
      <w:r w:rsidRPr="00FE258C">
        <w:rPr>
          <w:rFonts w:ascii="宋体" w:eastAsia="宋体" w:hAnsi="宋体" w:cs="Arial" w:hint="eastAsia"/>
          <w:color w:val="000000"/>
          <w:kern w:val="0"/>
          <w:sz w:val="24"/>
          <w:szCs w:val="24"/>
          <w:u w:val="single"/>
        </w:rPr>
        <w:t>                                                                </w:t>
      </w:r>
    </w:p>
    <w:p w14:paraId="17E19A2B" w14:textId="77777777" w:rsidR="00FE258C" w:rsidRPr="00FE258C" w:rsidRDefault="00FE258C" w:rsidP="00FE258C">
      <w:pPr>
        <w:widowControl/>
        <w:shd w:val="clear" w:color="auto" w:fill="FFFFFF"/>
        <w:spacing w:before="150" w:after="315" w:line="360" w:lineRule="atLeast"/>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联系方式：</w:t>
      </w:r>
      <w:r w:rsidRPr="00FE258C">
        <w:rPr>
          <w:rFonts w:ascii="宋体" w:eastAsia="宋体" w:hAnsi="宋体" w:cs="Arial" w:hint="eastAsia"/>
          <w:color w:val="000000"/>
          <w:kern w:val="0"/>
          <w:sz w:val="24"/>
          <w:szCs w:val="24"/>
          <w:u w:val="single"/>
        </w:rPr>
        <w:t>                                                            </w:t>
      </w:r>
    </w:p>
    <w:p w14:paraId="44E4136D" w14:textId="77777777" w:rsidR="00FE258C" w:rsidRPr="00FE258C" w:rsidRDefault="00FE258C" w:rsidP="00FE258C">
      <w:pPr>
        <w:widowControl/>
        <w:shd w:val="clear" w:color="auto" w:fill="FFFFFF"/>
        <w:spacing w:before="150" w:after="315" w:line="360" w:lineRule="atLeast"/>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乙方（代持人、名义出资人）：</w:t>
      </w:r>
      <w:r w:rsidRPr="00FE258C">
        <w:rPr>
          <w:rFonts w:ascii="宋体" w:eastAsia="宋体" w:hAnsi="宋体" w:cs="Arial" w:hint="eastAsia"/>
          <w:color w:val="000000"/>
          <w:kern w:val="0"/>
          <w:sz w:val="24"/>
          <w:szCs w:val="24"/>
          <w:u w:val="single"/>
        </w:rPr>
        <w:t>                            </w:t>
      </w:r>
      <w:r w:rsidRPr="00FE258C">
        <w:rPr>
          <w:rFonts w:ascii="宋体" w:eastAsia="宋体" w:hAnsi="宋体" w:cs="Arial" w:hint="eastAsia"/>
          <w:color w:val="000000"/>
          <w:kern w:val="0"/>
          <w:sz w:val="24"/>
          <w:szCs w:val="24"/>
        </w:rPr>
        <w:t>性别：</w:t>
      </w:r>
      <w:r w:rsidRPr="00FE258C">
        <w:rPr>
          <w:rFonts w:ascii="宋体" w:eastAsia="宋体" w:hAnsi="宋体" w:cs="Arial" w:hint="eastAsia"/>
          <w:color w:val="000000"/>
          <w:kern w:val="0"/>
          <w:sz w:val="24"/>
          <w:szCs w:val="24"/>
          <w:u w:val="single"/>
        </w:rPr>
        <w:t>         </w:t>
      </w:r>
    </w:p>
    <w:p w14:paraId="7CCA1216" w14:textId="77777777" w:rsidR="00FE258C" w:rsidRPr="00FE258C" w:rsidRDefault="00FE258C" w:rsidP="00FE258C">
      <w:pPr>
        <w:widowControl/>
        <w:shd w:val="clear" w:color="auto" w:fill="FFFFFF"/>
        <w:spacing w:before="150" w:after="315" w:line="360" w:lineRule="atLeast"/>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身份证号：</w:t>
      </w:r>
      <w:r w:rsidRPr="00FE258C">
        <w:rPr>
          <w:rFonts w:ascii="宋体" w:eastAsia="宋体" w:hAnsi="宋体" w:cs="Arial" w:hint="eastAsia"/>
          <w:color w:val="000000"/>
          <w:kern w:val="0"/>
          <w:sz w:val="24"/>
          <w:szCs w:val="24"/>
          <w:u w:val="single"/>
        </w:rPr>
        <w:t>                                                            </w:t>
      </w:r>
    </w:p>
    <w:p w14:paraId="6F24DFDC" w14:textId="77777777" w:rsidR="00FE258C" w:rsidRPr="00FE258C" w:rsidRDefault="00FE258C" w:rsidP="00FE258C">
      <w:pPr>
        <w:widowControl/>
        <w:shd w:val="clear" w:color="auto" w:fill="FFFFFF"/>
        <w:spacing w:before="150" w:after="315" w:line="360" w:lineRule="atLeast"/>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地址：</w:t>
      </w:r>
      <w:r w:rsidRPr="00FE258C">
        <w:rPr>
          <w:rFonts w:ascii="宋体" w:eastAsia="宋体" w:hAnsi="宋体" w:cs="Arial" w:hint="eastAsia"/>
          <w:color w:val="000000"/>
          <w:kern w:val="0"/>
          <w:sz w:val="24"/>
          <w:szCs w:val="24"/>
          <w:u w:val="single"/>
        </w:rPr>
        <w:t>                                                                </w:t>
      </w:r>
    </w:p>
    <w:p w14:paraId="74ACDD26" w14:textId="77777777" w:rsidR="00FE258C" w:rsidRPr="00FE258C" w:rsidRDefault="00FE258C" w:rsidP="00FE258C">
      <w:pPr>
        <w:widowControl/>
        <w:shd w:val="clear" w:color="auto" w:fill="FFFFFF"/>
        <w:spacing w:before="150" w:after="315" w:line="360" w:lineRule="atLeast"/>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联系方式：</w:t>
      </w:r>
      <w:r w:rsidRPr="00FE258C">
        <w:rPr>
          <w:rFonts w:ascii="宋体" w:eastAsia="宋体" w:hAnsi="宋体" w:cs="Arial" w:hint="eastAsia"/>
          <w:color w:val="000000"/>
          <w:kern w:val="0"/>
          <w:sz w:val="24"/>
          <w:szCs w:val="24"/>
          <w:u w:val="single"/>
        </w:rPr>
        <w:t>                                                            </w:t>
      </w:r>
    </w:p>
    <w:p w14:paraId="26AD001B" w14:textId="77777777" w:rsidR="00FE258C" w:rsidRPr="00FE258C" w:rsidRDefault="00FE258C" w:rsidP="00FE258C">
      <w:pPr>
        <w:widowControl/>
        <w:shd w:val="clear" w:color="auto" w:fill="FFFFFF"/>
        <w:spacing w:before="150" w:after="315" w:line="360" w:lineRule="atLeast"/>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丙方（代持人配偶）：</w:t>
      </w:r>
      <w:r w:rsidRPr="00FE258C">
        <w:rPr>
          <w:rFonts w:ascii="宋体" w:eastAsia="宋体" w:hAnsi="宋体" w:cs="Arial" w:hint="eastAsia"/>
          <w:color w:val="000000"/>
          <w:kern w:val="0"/>
          <w:sz w:val="24"/>
          <w:szCs w:val="24"/>
          <w:u w:val="single"/>
        </w:rPr>
        <w:t>                                    </w:t>
      </w:r>
      <w:r w:rsidRPr="00FE258C">
        <w:rPr>
          <w:rFonts w:ascii="宋体" w:eastAsia="宋体" w:hAnsi="宋体" w:cs="Arial" w:hint="eastAsia"/>
          <w:color w:val="000000"/>
          <w:kern w:val="0"/>
          <w:sz w:val="24"/>
          <w:szCs w:val="24"/>
        </w:rPr>
        <w:t>性别：</w:t>
      </w:r>
      <w:r w:rsidRPr="00FE258C">
        <w:rPr>
          <w:rFonts w:ascii="宋体" w:eastAsia="宋体" w:hAnsi="宋体" w:cs="Arial" w:hint="eastAsia"/>
          <w:color w:val="000000"/>
          <w:kern w:val="0"/>
          <w:sz w:val="24"/>
          <w:szCs w:val="24"/>
          <w:u w:val="single"/>
        </w:rPr>
        <w:t>         </w:t>
      </w:r>
    </w:p>
    <w:p w14:paraId="55E9C4AE" w14:textId="77777777" w:rsidR="00FE258C" w:rsidRPr="00FE258C" w:rsidRDefault="00FE258C" w:rsidP="00FE258C">
      <w:pPr>
        <w:widowControl/>
        <w:shd w:val="clear" w:color="auto" w:fill="FFFFFF"/>
        <w:spacing w:before="150" w:after="315" w:line="360" w:lineRule="atLeast"/>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lastRenderedPageBreak/>
        <w:t>身份证号：</w:t>
      </w:r>
      <w:r w:rsidRPr="00FE258C">
        <w:rPr>
          <w:rFonts w:ascii="宋体" w:eastAsia="宋体" w:hAnsi="宋体" w:cs="Arial" w:hint="eastAsia"/>
          <w:color w:val="000000"/>
          <w:kern w:val="0"/>
          <w:sz w:val="24"/>
          <w:szCs w:val="24"/>
          <w:u w:val="single"/>
        </w:rPr>
        <w:t>                                                            </w:t>
      </w:r>
    </w:p>
    <w:p w14:paraId="042B1BE2" w14:textId="77777777" w:rsidR="00FE258C" w:rsidRPr="00FE258C" w:rsidRDefault="00FE258C" w:rsidP="00FE258C">
      <w:pPr>
        <w:widowControl/>
        <w:shd w:val="clear" w:color="auto" w:fill="FFFFFF"/>
        <w:spacing w:before="150" w:after="315" w:line="360" w:lineRule="atLeast"/>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地址：</w:t>
      </w:r>
      <w:r w:rsidRPr="00FE258C">
        <w:rPr>
          <w:rFonts w:ascii="宋体" w:eastAsia="宋体" w:hAnsi="宋体" w:cs="Arial" w:hint="eastAsia"/>
          <w:color w:val="000000"/>
          <w:kern w:val="0"/>
          <w:sz w:val="24"/>
          <w:szCs w:val="24"/>
          <w:u w:val="single"/>
        </w:rPr>
        <w:t>                                                                </w:t>
      </w:r>
    </w:p>
    <w:p w14:paraId="04D96A52" w14:textId="77777777" w:rsidR="00FE258C" w:rsidRPr="00FE258C" w:rsidRDefault="00FE258C" w:rsidP="00FE258C">
      <w:pPr>
        <w:widowControl/>
        <w:shd w:val="clear" w:color="auto" w:fill="FFFFFF"/>
        <w:spacing w:before="150" w:after="315" w:line="360" w:lineRule="atLeast"/>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联系方式：</w:t>
      </w:r>
      <w:r w:rsidRPr="00FE258C">
        <w:rPr>
          <w:rFonts w:ascii="宋体" w:eastAsia="宋体" w:hAnsi="宋体" w:cs="Arial" w:hint="eastAsia"/>
          <w:color w:val="000000"/>
          <w:kern w:val="0"/>
          <w:sz w:val="24"/>
          <w:szCs w:val="24"/>
          <w:u w:val="single"/>
        </w:rPr>
        <w:t>                                                            </w:t>
      </w:r>
    </w:p>
    <w:p w14:paraId="23D08EA1"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甲乙丙三方本着平等互利的原则，经友好协商，就甲方委托乙方代为持有公司股权、丙方知情并配合的事宜达成协议如下，以兹共同遵照执行：</w:t>
      </w:r>
    </w:p>
    <w:p w14:paraId="12FC6ADE" w14:textId="77777777" w:rsidR="00FE258C" w:rsidRPr="00FE258C" w:rsidRDefault="00FE258C" w:rsidP="00FE258C">
      <w:pPr>
        <w:widowControl/>
        <w:shd w:val="clear" w:color="auto" w:fill="FFFFFF"/>
        <w:spacing w:before="150" w:after="315" w:line="360" w:lineRule="atLeast"/>
        <w:jc w:val="left"/>
        <w:rPr>
          <w:rFonts w:ascii="Arial" w:eastAsia="宋体" w:hAnsi="Arial" w:cs="Arial"/>
          <w:color w:val="000000"/>
          <w:kern w:val="0"/>
          <w:sz w:val="24"/>
          <w:szCs w:val="24"/>
        </w:rPr>
      </w:pPr>
      <w:r w:rsidRPr="00FE258C">
        <w:rPr>
          <w:rFonts w:ascii="宋体" w:eastAsia="宋体" w:hAnsi="宋体" w:cs="Arial" w:hint="eastAsia"/>
          <w:b/>
          <w:bCs/>
          <w:color w:val="000000"/>
          <w:kern w:val="0"/>
          <w:sz w:val="24"/>
          <w:szCs w:val="24"/>
        </w:rPr>
        <w:t>一、股权代持的内容</w:t>
      </w:r>
    </w:p>
    <w:p w14:paraId="789C78D9"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（一）甲方自愿委托乙方作为自己对</w:t>
      </w:r>
      <w:r w:rsidRPr="00FE258C">
        <w:rPr>
          <w:rFonts w:ascii="宋体" w:eastAsia="宋体" w:hAnsi="宋体" w:cs="Arial" w:hint="eastAsia"/>
          <w:color w:val="000000"/>
          <w:kern w:val="0"/>
          <w:sz w:val="24"/>
          <w:szCs w:val="24"/>
          <w:u w:val="single"/>
        </w:rPr>
        <w:t>                    </w:t>
      </w:r>
      <w:r w:rsidRPr="00FE258C">
        <w:rPr>
          <w:rFonts w:ascii="宋体" w:eastAsia="宋体" w:hAnsi="宋体" w:cs="Arial" w:hint="eastAsia"/>
          <w:color w:val="000000"/>
          <w:kern w:val="0"/>
          <w:sz w:val="24"/>
          <w:szCs w:val="24"/>
        </w:rPr>
        <w:t>公司（以下称“公司”）人民币（大写）</w:t>
      </w:r>
      <w:r w:rsidRPr="00FE258C">
        <w:rPr>
          <w:rFonts w:ascii="宋体" w:eastAsia="宋体" w:hAnsi="宋体" w:cs="Arial" w:hint="eastAsia"/>
          <w:color w:val="000000"/>
          <w:kern w:val="0"/>
          <w:sz w:val="24"/>
          <w:szCs w:val="24"/>
          <w:u w:val="single"/>
        </w:rPr>
        <w:t>              </w:t>
      </w:r>
      <w:r w:rsidRPr="00FE258C">
        <w:rPr>
          <w:rFonts w:ascii="宋体" w:eastAsia="宋体" w:hAnsi="宋体" w:cs="Arial" w:hint="eastAsia"/>
          <w:color w:val="000000"/>
          <w:kern w:val="0"/>
          <w:sz w:val="24"/>
          <w:szCs w:val="24"/>
        </w:rPr>
        <w:t>万元（CNY</w:t>
      </w:r>
      <w:r w:rsidRPr="00FE258C">
        <w:rPr>
          <w:rFonts w:ascii="宋体" w:eastAsia="宋体" w:hAnsi="宋体" w:cs="Arial" w:hint="eastAsia"/>
          <w:color w:val="000000"/>
          <w:kern w:val="0"/>
          <w:sz w:val="24"/>
          <w:szCs w:val="24"/>
          <w:u w:val="single"/>
        </w:rPr>
        <w:t>        </w:t>
      </w:r>
      <w:r w:rsidRPr="00FE258C">
        <w:rPr>
          <w:rFonts w:ascii="宋体" w:eastAsia="宋体" w:hAnsi="宋体" w:cs="Arial" w:hint="eastAsia"/>
          <w:color w:val="000000"/>
          <w:kern w:val="0"/>
          <w:sz w:val="24"/>
          <w:szCs w:val="24"/>
        </w:rPr>
        <w:t>）出资的名义出资人和名义股东，享有公司百分之</w:t>
      </w:r>
      <w:r w:rsidRPr="00FE258C">
        <w:rPr>
          <w:rFonts w:ascii="宋体" w:eastAsia="宋体" w:hAnsi="宋体" w:cs="Arial" w:hint="eastAsia"/>
          <w:color w:val="000000"/>
          <w:kern w:val="0"/>
          <w:sz w:val="24"/>
          <w:szCs w:val="24"/>
          <w:u w:val="single"/>
        </w:rPr>
        <w:t>      </w:t>
      </w:r>
      <w:r w:rsidRPr="00FE258C">
        <w:rPr>
          <w:rFonts w:ascii="宋体" w:eastAsia="宋体" w:hAnsi="宋体" w:cs="Arial" w:hint="eastAsia"/>
          <w:color w:val="000000"/>
          <w:kern w:val="0"/>
          <w:sz w:val="24"/>
          <w:szCs w:val="24"/>
        </w:rPr>
        <w:t>（</w:t>
      </w:r>
      <w:r w:rsidRPr="00FE258C">
        <w:rPr>
          <w:rFonts w:ascii="宋体" w:eastAsia="宋体" w:hAnsi="宋体" w:cs="Arial" w:hint="eastAsia"/>
          <w:color w:val="000000"/>
          <w:kern w:val="0"/>
          <w:sz w:val="24"/>
          <w:szCs w:val="24"/>
          <w:u w:val="single"/>
        </w:rPr>
        <w:t>      </w:t>
      </w:r>
      <w:r w:rsidRPr="00FE258C">
        <w:rPr>
          <w:rFonts w:ascii="宋体" w:eastAsia="宋体" w:hAnsi="宋体" w:cs="Arial" w:hint="eastAsia"/>
          <w:color w:val="000000"/>
          <w:kern w:val="0"/>
          <w:sz w:val="24"/>
          <w:szCs w:val="24"/>
        </w:rPr>
        <w:t>%）的股权，并代为行使出资人或股东权利。</w:t>
      </w:r>
    </w:p>
    <w:p w14:paraId="25D5117F"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二）乙方自愿接受甲方的委托。委托事项为与公司股东身份(含公司设立前的出资人身份)有关的一切事宜，包括但不限于：由乙方以自己的名义作为公司股东在登记名册上具名、在工商机关登记、以股东身份参与活动、代为收取股息或红利、出席股东会并行使表决权、以及行使公司法与公司章程授予股东的其他权利。</w:t>
      </w:r>
    </w:p>
    <w:p w14:paraId="7A0D07EE" w14:textId="77777777" w:rsidR="00FE258C" w:rsidRPr="00FE258C" w:rsidRDefault="00FE258C" w:rsidP="00FE258C">
      <w:pPr>
        <w:widowControl/>
        <w:shd w:val="clear" w:color="auto" w:fill="FFFFFF"/>
        <w:spacing w:before="150" w:after="315" w:line="360" w:lineRule="atLeast"/>
        <w:jc w:val="left"/>
        <w:rPr>
          <w:rFonts w:ascii="Arial" w:eastAsia="宋体" w:hAnsi="Arial" w:cs="Arial"/>
          <w:color w:val="000000"/>
          <w:kern w:val="0"/>
          <w:sz w:val="24"/>
          <w:szCs w:val="24"/>
        </w:rPr>
      </w:pPr>
      <w:r w:rsidRPr="00FE258C">
        <w:rPr>
          <w:rFonts w:ascii="宋体" w:eastAsia="宋体" w:hAnsi="宋体" w:cs="Arial" w:hint="eastAsia"/>
          <w:b/>
          <w:bCs/>
          <w:color w:val="000000"/>
          <w:kern w:val="0"/>
          <w:sz w:val="24"/>
          <w:szCs w:val="24"/>
        </w:rPr>
        <w:t>二、甲方的权利和义务</w:t>
      </w:r>
    </w:p>
    <w:p w14:paraId="60F62AA6"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（一）甲方作为代持股份的实际出资人，对公司享有实际的股东权利并有权获得相应的投资收益，乙方仅以自己的名义代甲方行使股东权利和收取相应收益。</w:t>
      </w:r>
    </w:p>
    <w:p w14:paraId="5ECEFF70"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（二）在委托持股期限内，甲方有权在条件具备时，将相关股东权益转移到自己或自己指定的任何第三人名下，乙方须无条件同意并签署相关法律文件。</w:t>
      </w:r>
    </w:p>
    <w:p w14:paraId="462A636C"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lastRenderedPageBreak/>
        <w:t>（三）甲方作为代持股份的实际所有人，有权依据本协议对乙方不适当的受托行为进行监督与纠正，并有权基于本协议约定要求乙方赔偿因受托不善而给自己造成的实际损失，但甲方不能随意干预乙方的正常经营活动。</w:t>
      </w:r>
    </w:p>
    <w:p w14:paraId="63350A1D"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（四）甲方认为乙方不能诚实履行受托义务时，有权依法解除对乙方的委托并要求依法转让代持股份给委托人选定的新受托人，乙方须无条件同意。</w:t>
      </w:r>
    </w:p>
    <w:p w14:paraId="04D1D940"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（五）甲方有权通过乙方了解公司的一切情况，乙方应根据甲方要求及时告知甲方。</w:t>
      </w:r>
    </w:p>
    <w:p w14:paraId="01881025"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（六）甲方有权决定或参与决定公司的一切人事安排，乙方应无条件接受、协助。</w:t>
      </w:r>
    </w:p>
    <w:p w14:paraId="5BE00F24"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（七）甲方有权在任何认为必要的情形下，自行向公司所有股东披露甲方的实际出资人身份，并以股东身份直接参与公司经营管理，主张全部或部分股东权利，乙方应无条件接受，并配合办理相应手续。</w:t>
      </w:r>
    </w:p>
    <w:p w14:paraId="3DB1BEA8"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（八）甲方委托乙方代持股份，不给付任何报酬。</w:t>
      </w:r>
    </w:p>
    <w:p w14:paraId="66EC0B85"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（九）甲方确保本代持协议解除时公司其他股东愿意配合办理相关的股东变更登记。</w:t>
      </w:r>
    </w:p>
    <w:p w14:paraId="0882DB04"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（十）代持期间其他股东的连带责任由甲方承担。</w:t>
      </w:r>
    </w:p>
    <w:p w14:paraId="1F18D8EF"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（十一）因代持股权产生的相关税费由甲方承担。</w:t>
      </w:r>
    </w:p>
    <w:p w14:paraId="1747104F" w14:textId="77777777" w:rsidR="00FE258C" w:rsidRPr="00FE258C" w:rsidRDefault="00FE258C" w:rsidP="00FE258C">
      <w:pPr>
        <w:widowControl/>
        <w:shd w:val="clear" w:color="auto" w:fill="FFFFFF"/>
        <w:spacing w:before="150" w:after="315" w:line="360" w:lineRule="atLeast"/>
        <w:jc w:val="left"/>
        <w:rPr>
          <w:rFonts w:ascii="Arial" w:eastAsia="宋体" w:hAnsi="Arial" w:cs="Arial"/>
          <w:color w:val="000000"/>
          <w:kern w:val="0"/>
          <w:sz w:val="24"/>
          <w:szCs w:val="24"/>
        </w:rPr>
      </w:pPr>
      <w:r w:rsidRPr="00FE258C">
        <w:rPr>
          <w:rFonts w:ascii="宋体" w:eastAsia="宋体" w:hAnsi="宋体" w:cs="Arial" w:hint="eastAsia"/>
          <w:b/>
          <w:bCs/>
          <w:color w:val="000000"/>
          <w:kern w:val="0"/>
          <w:sz w:val="24"/>
          <w:szCs w:val="24"/>
        </w:rPr>
        <w:t>三、乙方的权利和义务</w:t>
      </w:r>
    </w:p>
    <w:p w14:paraId="1C49651E"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（一）乙方仅以自身名义代甲方持有代持股份及其所形成的股东权益，作为公司的名义股东，乙方承诺其所持有的股权受到本协议内容的限制。</w:t>
      </w:r>
    </w:p>
    <w:p w14:paraId="46B8EF23"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（二）乙方对该等出资所形成的股东权益不享有任何收益权或处置权，包括但不限于转让、处分或设置任何形式的担保，也不得实施任何可能损害甲方利益的行为。</w:t>
      </w:r>
    </w:p>
    <w:p w14:paraId="3FBAF73E"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（三）乙方在以股东身份参与公司经营管理过程中需要行使表决权时应提前通知甲方并取得甲方书面授权。</w:t>
      </w:r>
    </w:p>
    <w:p w14:paraId="02ABE416"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（四）未经甲方事先书面同意，乙方不得转委托第三方持有上述代持股份及相应股东权益。</w:t>
      </w:r>
    </w:p>
    <w:p w14:paraId="1759DC50"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lastRenderedPageBreak/>
        <w:t>（五）对甲方希望了解的关于公司的事项，乙方应根据法律法规及公司章程，展开尽职调查，并将调查结果及时告知甲方；对其他股东有权获知的与公司运作有关的信息，乙方应及时主动地收集整理，并向甲方作出真实、准确、完整、及时的通报。</w:t>
      </w:r>
    </w:p>
    <w:p w14:paraId="6D65A501"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六）如遇有紧急情况，乙方应本着善良管理人的注意责任，从有利于甲方利益的角度，可以先行处理该项事务，但事后应及时向甲方告知，并补办书面授权委托书。紧急情况是指无法立即得到甲方的指示或书面授权，且有关事务若不立即处理将会给甲方利益造成一定的损失。但无论在何种情况下，在未事先取得甲方书面授权时，乙方均不得对其所代持的股权及其所有收益进行转让、处分或设置任何形式的担保。</w:t>
      </w:r>
    </w:p>
    <w:p w14:paraId="6F781431"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（七）乙方根据授权委托书处理事务，应尽到善良管理人的责任，若因以下行为对甲方、公司、公司其他股东及其他利益相关人造成损失的，应负赔偿责任：</w:t>
      </w:r>
    </w:p>
    <w:p w14:paraId="6CAB8D51"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1. 乙方在没有授权委托书的情况下，所进行的任何行为；</w:t>
      </w:r>
    </w:p>
    <w:p w14:paraId="0C593D76"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2. 未经甲方书面同意，而将甲方交办的事务转委托第三人；</w:t>
      </w:r>
    </w:p>
    <w:p w14:paraId="56979409"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3. 在代持期间存在故意或重大过失的。其中，乙方拒不执行甲方指示或未经甲方书面同意而改变甲方指示处理委托事项的，视为乙方故意或有重大过失；</w:t>
      </w:r>
    </w:p>
    <w:p w14:paraId="1016F1A4"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（八）乙方生前不得将股份赠与他人，亦不得通过遗嘱处分。若乙方离婚，其名下的代持股份不作为夫妻共同财产分割；若乙方死亡，其名下的代持股份不作为遗产被继承。</w:t>
      </w:r>
    </w:p>
    <w:p w14:paraId="5B40E848"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九）乙方承诺将其所收到的因代持股份所产生的任何投资收益均转交给甲方，包括股息、红利及任何其他收益分配，并承诺将在获得该等投资收益后7日内将该投资收益划入甲方指定的银行账户。如果乙方不能及时交付的，应向甲方支付等同于同期银行逾期贷款利息之违约金。</w:t>
      </w:r>
    </w:p>
    <w:p w14:paraId="641C0BD7"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十）在甲方拟将自己的股权及与该股权相关的一切权益进行法律上或事实上的处分时，乙方均应根据甲方的书面授权，并以自己的名义，对此提供必要的协助及便利，届时涉及到的相关法律文件，乙方应无条件接受并提供全面、及时的协助。甲方对自己股权及其相关权益进行的法律上或事实上的处分，包括但不限于：股权的转让、设定各类担保措施、表决权、投资收益取得</w:t>
      </w:r>
      <w:r w:rsidRPr="00FE258C">
        <w:rPr>
          <w:rFonts w:ascii="宋体" w:eastAsia="宋体" w:hAnsi="宋体" w:cs="Arial" w:hint="eastAsia"/>
          <w:color w:val="000000"/>
          <w:kern w:val="0"/>
          <w:sz w:val="24"/>
          <w:szCs w:val="24"/>
        </w:rPr>
        <w:lastRenderedPageBreak/>
        <w:t>权、剩余财产请求权、主张优先购卖权、知情权、监督检查权、诉权等股东权和出资者权利。</w:t>
      </w:r>
    </w:p>
    <w:p w14:paraId="22FF1059"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（十一）乙方受甲方委托代持股份，不收取任何报酬。</w:t>
      </w:r>
    </w:p>
    <w:p w14:paraId="2E22E69F"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（十二）乙方不承担公司破产清算的法律责任。乙方因此承担责任的，有权向甲方追偿。</w:t>
      </w:r>
    </w:p>
    <w:p w14:paraId="0BF635C3" w14:textId="77777777" w:rsidR="00FE258C" w:rsidRPr="00FE258C" w:rsidRDefault="00FE258C" w:rsidP="00FE258C">
      <w:pPr>
        <w:widowControl/>
        <w:shd w:val="clear" w:color="auto" w:fill="FFFFFF"/>
        <w:spacing w:before="150" w:after="315" w:line="360" w:lineRule="atLeast"/>
        <w:jc w:val="left"/>
        <w:rPr>
          <w:rFonts w:ascii="Arial" w:eastAsia="宋体" w:hAnsi="Arial" w:cs="Arial"/>
          <w:color w:val="000000"/>
          <w:kern w:val="0"/>
          <w:sz w:val="24"/>
          <w:szCs w:val="24"/>
        </w:rPr>
      </w:pPr>
      <w:r w:rsidRPr="00FE258C">
        <w:rPr>
          <w:rFonts w:ascii="宋体" w:eastAsia="宋体" w:hAnsi="宋体" w:cs="Arial" w:hint="eastAsia"/>
          <w:b/>
          <w:bCs/>
          <w:color w:val="000000"/>
          <w:kern w:val="0"/>
          <w:sz w:val="24"/>
          <w:szCs w:val="24"/>
        </w:rPr>
        <w:t>四、丙方的权利和义务</w:t>
      </w:r>
    </w:p>
    <w:p w14:paraId="7F791EB3"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Calibri" w:hint="eastAsia"/>
          <w:color w:val="000000"/>
          <w:kern w:val="0"/>
          <w:sz w:val="24"/>
          <w:szCs w:val="24"/>
        </w:rPr>
        <w:t>（一）丙方作为乙方配偶，确认知悉本协议中的各项条款。</w:t>
      </w:r>
    </w:p>
    <w:p w14:paraId="649BC750"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（二）丙方</w:t>
      </w:r>
      <w:r w:rsidRPr="00FE258C">
        <w:rPr>
          <w:rFonts w:ascii="宋体" w:eastAsia="宋体" w:hAnsi="宋体" w:cs="Calibri" w:hint="eastAsia"/>
          <w:color w:val="000000"/>
          <w:kern w:val="0"/>
          <w:sz w:val="24"/>
          <w:szCs w:val="24"/>
        </w:rPr>
        <w:t>承认代持股份实际归属于甲方，丙方不享有股份的所有权，也不与乙方共同享有股份的所有权，代持股份在任何情况下都不作为夫妻共同财产进行分割。</w:t>
      </w:r>
    </w:p>
    <w:p w14:paraId="473A45DE"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（三）丙方不以任何形式干涉甲方对代持股份的正常行权，也不以任何形式干涉乙方对股份的代持行为。</w:t>
      </w:r>
    </w:p>
    <w:p w14:paraId="21972E84"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（四）在甲方要求乙方对代持股份进行各种处理需要丙方进行配合时，丙方承诺无条件进行配合。</w:t>
      </w:r>
    </w:p>
    <w:p w14:paraId="3FE041C3" w14:textId="77777777" w:rsidR="00FE258C" w:rsidRPr="00FE258C" w:rsidRDefault="00FE258C" w:rsidP="00FE258C">
      <w:pPr>
        <w:widowControl/>
        <w:shd w:val="clear" w:color="auto" w:fill="FFFFFF"/>
        <w:spacing w:before="150" w:after="315" w:line="360" w:lineRule="atLeast"/>
        <w:jc w:val="left"/>
        <w:rPr>
          <w:rFonts w:ascii="Arial" w:eastAsia="宋体" w:hAnsi="Arial" w:cs="Arial"/>
          <w:color w:val="000000"/>
          <w:kern w:val="0"/>
          <w:sz w:val="24"/>
          <w:szCs w:val="24"/>
        </w:rPr>
      </w:pPr>
      <w:r w:rsidRPr="00FE258C">
        <w:rPr>
          <w:rFonts w:ascii="宋体" w:eastAsia="宋体" w:hAnsi="宋体" w:cs="Arial" w:hint="eastAsia"/>
          <w:b/>
          <w:bCs/>
          <w:color w:val="000000"/>
          <w:kern w:val="0"/>
          <w:sz w:val="24"/>
          <w:szCs w:val="24"/>
        </w:rPr>
        <w:t>五、代持期间</w:t>
      </w:r>
    </w:p>
    <w:p w14:paraId="1947BE71"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甲方委托乙方代持股份的期间自本协议生效开始，至乙方根据甲方指示解除代持关系、将代持股份转让给甲方指定的第三人或乙方死亡时终止。</w:t>
      </w:r>
    </w:p>
    <w:p w14:paraId="7061BE67" w14:textId="77777777" w:rsidR="00FE258C" w:rsidRPr="00FE258C" w:rsidRDefault="00FE258C" w:rsidP="00FE258C">
      <w:pPr>
        <w:widowControl/>
        <w:shd w:val="clear" w:color="auto" w:fill="FFFFFF"/>
        <w:spacing w:before="150" w:after="315" w:line="360" w:lineRule="atLeast"/>
        <w:jc w:val="left"/>
        <w:rPr>
          <w:rFonts w:ascii="Arial" w:eastAsia="宋体" w:hAnsi="Arial" w:cs="Arial"/>
          <w:color w:val="000000"/>
          <w:kern w:val="0"/>
          <w:sz w:val="24"/>
          <w:szCs w:val="24"/>
        </w:rPr>
      </w:pPr>
      <w:r w:rsidRPr="00FE258C">
        <w:rPr>
          <w:rFonts w:ascii="宋体" w:eastAsia="宋体" w:hAnsi="宋体" w:cs="Arial" w:hint="eastAsia"/>
          <w:b/>
          <w:bCs/>
          <w:color w:val="000000"/>
          <w:kern w:val="0"/>
          <w:sz w:val="24"/>
          <w:szCs w:val="24"/>
        </w:rPr>
        <w:t>六、保密条款</w:t>
      </w:r>
    </w:p>
    <w:p w14:paraId="70D26EF3"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协议各方对本协议履行过程中所获知的对方的商业信息有保密义务，非经另一方书面许可或者政府强制需求的披露，任何一方不得将因本协议签订获悉的对方商业秘密泄露他人，该保密义务在本协议解除或者终止后继续有效。任一方因违反该等义务而给对方造成损失的，均应赔偿对方的损失。</w:t>
      </w:r>
    </w:p>
    <w:p w14:paraId="53F75218" w14:textId="77777777" w:rsidR="00FE258C" w:rsidRPr="00FE258C" w:rsidRDefault="00FE258C" w:rsidP="00FE258C">
      <w:pPr>
        <w:widowControl/>
        <w:shd w:val="clear" w:color="auto" w:fill="FFFFFF"/>
        <w:spacing w:before="150" w:after="315" w:line="360" w:lineRule="atLeast"/>
        <w:jc w:val="left"/>
        <w:rPr>
          <w:rFonts w:ascii="Arial" w:eastAsia="宋体" w:hAnsi="Arial" w:cs="Arial"/>
          <w:color w:val="000000"/>
          <w:kern w:val="0"/>
          <w:sz w:val="24"/>
          <w:szCs w:val="24"/>
        </w:rPr>
      </w:pPr>
      <w:r w:rsidRPr="00FE258C">
        <w:rPr>
          <w:rFonts w:ascii="宋体" w:eastAsia="宋体" w:hAnsi="宋体" w:cs="Arial" w:hint="eastAsia"/>
          <w:b/>
          <w:bCs/>
          <w:color w:val="000000"/>
          <w:kern w:val="0"/>
          <w:sz w:val="24"/>
          <w:szCs w:val="24"/>
        </w:rPr>
        <w:t>七、争议解决</w:t>
      </w:r>
    </w:p>
    <w:p w14:paraId="52153943"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一）任何一方违反、或拒不履行本协议约定的，即构成违约。除本协议特别约定之外，任何一方的违约致使对方遭受的任何损失、费用均由违约方承担，该等费用包括但不限于诉讼费、律师费、公证费、保全费及其他费用。</w:t>
      </w:r>
    </w:p>
    <w:p w14:paraId="13429150"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lastRenderedPageBreak/>
        <w:t>（二）凡因履行本协议所发生的争议，各方应友好协商解决，无法协商解决的，任一方均有权将争议向甲方所在地人民法院提起诉讼。</w:t>
      </w:r>
    </w:p>
    <w:p w14:paraId="7BCD78F5" w14:textId="77777777" w:rsidR="00FE258C" w:rsidRPr="00FE258C" w:rsidRDefault="00FE258C" w:rsidP="00FE258C">
      <w:pPr>
        <w:widowControl/>
        <w:shd w:val="clear" w:color="auto" w:fill="FFFFFF"/>
        <w:spacing w:before="150" w:after="315" w:line="360" w:lineRule="atLeast"/>
        <w:jc w:val="left"/>
        <w:rPr>
          <w:rFonts w:ascii="Arial" w:eastAsia="宋体" w:hAnsi="Arial" w:cs="Arial"/>
          <w:color w:val="000000"/>
          <w:kern w:val="0"/>
          <w:sz w:val="24"/>
          <w:szCs w:val="24"/>
        </w:rPr>
      </w:pPr>
      <w:r w:rsidRPr="00FE258C">
        <w:rPr>
          <w:rFonts w:ascii="宋体" w:eastAsia="宋体" w:hAnsi="宋体" w:cs="Arial" w:hint="eastAsia"/>
          <w:b/>
          <w:bCs/>
          <w:color w:val="000000"/>
          <w:kern w:val="0"/>
          <w:sz w:val="24"/>
          <w:szCs w:val="24"/>
        </w:rPr>
        <w:t>八、协议解除</w:t>
      </w:r>
    </w:p>
    <w:p w14:paraId="14A65979"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（一）本协议甲方和乙方可单方面解除，若因单方面解除给对方造成损失，应予赔偿。</w:t>
      </w:r>
    </w:p>
    <w:p w14:paraId="4CC34435"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（二）甲方解除的程序：</w:t>
      </w:r>
    </w:p>
    <w:p w14:paraId="7A1C8981"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1. 甲方需提前10日，向乙方送达解除协议的预通知书；</w:t>
      </w:r>
    </w:p>
    <w:p w14:paraId="33D41B6A"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2. 10日内，乙方应完成配合甲方做好所有法律文件的签署工作，保证把所有本应属于甲方的权益全部归还到甲方或甲方指定的人员名下，同时完成乙方在其他一切法律法规、章程、协议和授权委托书中规定的义务；</w:t>
      </w:r>
    </w:p>
    <w:p w14:paraId="6B2C8D98"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3. 10日期满，甲方向乙方送达解除协议的正式通知书；</w:t>
      </w:r>
    </w:p>
    <w:p w14:paraId="2740E320"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4. 甲方确保解除协议的预通知书和正式通知书内容相同，具有相同法律效力，乙方应无条件接受甲方的解除协议的正式通知书。</w:t>
      </w:r>
    </w:p>
    <w:p w14:paraId="7F561378"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（三）乙方解除协议的程序准用甲方解除协议的程序进行。</w:t>
      </w:r>
    </w:p>
    <w:p w14:paraId="2435E26C" w14:textId="77777777" w:rsidR="00FE258C" w:rsidRPr="00FE258C" w:rsidRDefault="00FE258C" w:rsidP="00FE258C">
      <w:pPr>
        <w:widowControl/>
        <w:shd w:val="clear" w:color="auto" w:fill="FFFFFF"/>
        <w:spacing w:before="150" w:after="315" w:line="360" w:lineRule="atLeast"/>
        <w:jc w:val="left"/>
        <w:rPr>
          <w:rFonts w:ascii="Arial" w:eastAsia="宋体" w:hAnsi="Arial" w:cs="Arial"/>
          <w:color w:val="000000"/>
          <w:kern w:val="0"/>
          <w:sz w:val="24"/>
          <w:szCs w:val="24"/>
        </w:rPr>
      </w:pPr>
      <w:r w:rsidRPr="00FE258C">
        <w:rPr>
          <w:rFonts w:ascii="宋体" w:eastAsia="宋体" w:hAnsi="宋体" w:cs="Arial" w:hint="eastAsia"/>
          <w:b/>
          <w:bCs/>
          <w:color w:val="000000"/>
          <w:kern w:val="0"/>
          <w:sz w:val="24"/>
          <w:szCs w:val="24"/>
        </w:rPr>
        <w:t>九、其他事项</w:t>
      </w:r>
    </w:p>
    <w:p w14:paraId="423C1E94"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（一）本协议未尽事宜，各方协商后另行签订补充协议，补充协议与本协议具有同等的法律效力。 </w:t>
      </w:r>
    </w:p>
    <w:p w14:paraId="176DE956"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（二）本协议一式三份，协议三方各持一份，具有同等法律效力，</w:t>
      </w:r>
    </w:p>
    <w:p w14:paraId="6E9D4C59"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（三）本协议自三方签署后生效。</w:t>
      </w:r>
    </w:p>
    <w:p w14:paraId="2386F6CF" w14:textId="77777777" w:rsidR="00FE258C" w:rsidRPr="00FE258C" w:rsidRDefault="00FE258C" w:rsidP="00FE258C">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 (以下无正文)</w:t>
      </w:r>
    </w:p>
    <w:tbl>
      <w:tblPr>
        <w:tblW w:w="852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3330"/>
        <w:gridCol w:w="3330"/>
        <w:gridCol w:w="3330"/>
      </w:tblGrid>
      <w:tr w:rsidR="00FE258C" w:rsidRPr="00FE258C" w14:paraId="54856394" w14:textId="77777777" w:rsidTr="00FE258C">
        <w:trPr>
          <w:tblCellSpacing w:w="0" w:type="dxa"/>
        </w:trPr>
        <w:tc>
          <w:tcPr>
            <w:tcW w:w="2835" w:type="dxa"/>
            <w:tcBorders>
              <w:top w:val="nil"/>
              <w:left w:val="nil"/>
              <w:bottom w:val="nil"/>
              <w:right w:val="nil"/>
            </w:tcBorders>
            <w:shd w:val="clear" w:color="auto" w:fill="auto"/>
            <w:tcMar>
              <w:top w:w="0" w:type="dxa"/>
              <w:left w:w="105" w:type="dxa"/>
              <w:bottom w:w="0" w:type="dxa"/>
              <w:right w:w="105" w:type="dxa"/>
            </w:tcMar>
            <w:hideMark/>
          </w:tcPr>
          <w:p w14:paraId="0BB71C13" w14:textId="77777777" w:rsidR="00FE258C" w:rsidRPr="00FE258C" w:rsidRDefault="00FE258C" w:rsidP="00FE258C">
            <w:pPr>
              <w:widowControl/>
              <w:spacing w:before="150" w:after="315" w:line="360" w:lineRule="atLeast"/>
              <w:ind w:firstLine="480"/>
              <w:jc w:val="center"/>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甲方：</w:t>
            </w:r>
          </w:p>
        </w:tc>
        <w:tc>
          <w:tcPr>
            <w:tcW w:w="2835" w:type="dxa"/>
            <w:tcBorders>
              <w:top w:val="nil"/>
              <w:left w:val="nil"/>
              <w:bottom w:val="nil"/>
              <w:right w:val="nil"/>
            </w:tcBorders>
            <w:shd w:val="clear" w:color="auto" w:fill="auto"/>
            <w:tcMar>
              <w:top w:w="0" w:type="dxa"/>
              <w:left w:w="105" w:type="dxa"/>
              <w:bottom w:w="0" w:type="dxa"/>
              <w:right w:w="105" w:type="dxa"/>
            </w:tcMar>
            <w:hideMark/>
          </w:tcPr>
          <w:p w14:paraId="0ABCB336" w14:textId="77777777" w:rsidR="00FE258C" w:rsidRPr="00FE258C" w:rsidRDefault="00FE258C" w:rsidP="00FE258C">
            <w:pPr>
              <w:widowControl/>
              <w:spacing w:before="150" w:after="315" w:line="360" w:lineRule="atLeast"/>
              <w:ind w:firstLine="480"/>
              <w:jc w:val="center"/>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乙方：</w:t>
            </w:r>
          </w:p>
        </w:tc>
        <w:tc>
          <w:tcPr>
            <w:tcW w:w="2835" w:type="dxa"/>
            <w:tcBorders>
              <w:top w:val="nil"/>
              <w:left w:val="nil"/>
              <w:bottom w:val="nil"/>
              <w:right w:val="nil"/>
            </w:tcBorders>
            <w:shd w:val="clear" w:color="auto" w:fill="auto"/>
            <w:tcMar>
              <w:top w:w="0" w:type="dxa"/>
              <w:left w:w="105" w:type="dxa"/>
              <w:bottom w:w="0" w:type="dxa"/>
              <w:right w:w="105" w:type="dxa"/>
            </w:tcMar>
            <w:hideMark/>
          </w:tcPr>
          <w:p w14:paraId="0433DBD6" w14:textId="77777777" w:rsidR="00FE258C" w:rsidRPr="00FE258C" w:rsidRDefault="00FE258C" w:rsidP="00FE258C">
            <w:pPr>
              <w:widowControl/>
              <w:spacing w:before="150" w:after="315" w:line="360" w:lineRule="atLeast"/>
              <w:ind w:firstLine="480"/>
              <w:jc w:val="center"/>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丙方：</w:t>
            </w:r>
          </w:p>
        </w:tc>
      </w:tr>
      <w:tr w:rsidR="00FE258C" w:rsidRPr="00FE258C" w14:paraId="77DD0F0F" w14:textId="77777777" w:rsidTr="00FE258C">
        <w:trPr>
          <w:tblCellSpacing w:w="0" w:type="dxa"/>
        </w:trPr>
        <w:tc>
          <w:tcPr>
            <w:tcW w:w="2835" w:type="dxa"/>
            <w:tcBorders>
              <w:top w:val="nil"/>
              <w:left w:val="nil"/>
              <w:bottom w:val="nil"/>
              <w:right w:val="nil"/>
            </w:tcBorders>
            <w:shd w:val="clear" w:color="auto" w:fill="auto"/>
            <w:tcMar>
              <w:top w:w="0" w:type="dxa"/>
              <w:left w:w="105" w:type="dxa"/>
              <w:bottom w:w="0" w:type="dxa"/>
              <w:right w:w="105" w:type="dxa"/>
            </w:tcMar>
            <w:hideMark/>
          </w:tcPr>
          <w:p w14:paraId="1C49FF82" w14:textId="77777777" w:rsidR="00FE258C" w:rsidRPr="00FE258C" w:rsidRDefault="00FE258C" w:rsidP="00FE258C">
            <w:pPr>
              <w:widowControl/>
              <w:spacing w:before="150" w:after="315" w:line="360" w:lineRule="atLeast"/>
              <w:ind w:firstLine="480"/>
              <w:jc w:val="center"/>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年    月    日</w:t>
            </w:r>
          </w:p>
        </w:tc>
        <w:tc>
          <w:tcPr>
            <w:tcW w:w="2835" w:type="dxa"/>
            <w:tcBorders>
              <w:top w:val="nil"/>
              <w:left w:val="nil"/>
              <w:bottom w:val="nil"/>
              <w:right w:val="nil"/>
            </w:tcBorders>
            <w:shd w:val="clear" w:color="auto" w:fill="auto"/>
            <w:tcMar>
              <w:top w:w="0" w:type="dxa"/>
              <w:left w:w="105" w:type="dxa"/>
              <w:bottom w:w="0" w:type="dxa"/>
              <w:right w:w="105" w:type="dxa"/>
            </w:tcMar>
            <w:hideMark/>
          </w:tcPr>
          <w:p w14:paraId="5DDBD06D" w14:textId="77777777" w:rsidR="00FE258C" w:rsidRPr="00FE258C" w:rsidRDefault="00FE258C" w:rsidP="00FE258C">
            <w:pPr>
              <w:widowControl/>
              <w:spacing w:before="150" w:after="315" w:line="360" w:lineRule="atLeast"/>
              <w:ind w:firstLine="480"/>
              <w:jc w:val="center"/>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年    月    日</w:t>
            </w:r>
          </w:p>
        </w:tc>
        <w:tc>
          <w:tcPr>
            <w:tcW w:w="2835" w:type="dxa"/>
            <w:tcBorders>
              <w:top w:val="nil"/>
              <w:left w:val="nil"/>
              <w:bottom w:val="nil"/>
              <w:right w:val="nil"/>
            </w:tcBorders>
            <w:shd w:val="clear" w:color="auto" w:fill="auto"/>
            <w:tcMar>
              <w:top w:w="0" w:type="dxa"/>
              <w:left w:w="105" w:type="dxa"/>
              <w:bottom w:w="0" w:type="dxa"/>
              <w:right w:w="105" w:type="dxa"/>
            </w:tcMar>
            <w:hideMark/>
          </w:tcPr>
          <w:p w14:paraId="54D7DA43" w14:textId="77777777" w:rsidR="00FE258C" w:rsidRPr="00FE258C" w:rsidRDefault="00FE258C" w:rsidP="00FE258C">
            <w:pPr>
              <w:widowControl/>
              <w:spacing w:before="150" w:after="315" w:line="360" w:lineRule="atLeast"/>
              <w:ind w:firstLine="480"/>
              <w:jc w:val="center"/>
              <w:rPr>
                <w:rFonts w:ascii="Arial" w:eastAsia="宋体" w:hAnsi="Arial" w:cs="Arial"/>
                <w:color w:val="000000"/>
                <w:kern w:val="0"/>
                <w:sz w:val="24"/>
                <w:szCs w:val="24"/>
              </w:rPr>
            </w:pPr>
            <w:r w:rsidRPr="00FE258C">
              <w:rPr>
                <w:rFonts w:ascii="宋体" w:eastAsia="宋体" w:hAnsi="宋体" w:cs="Arial" w:hint="eastAsia"/>
                <w:color w:val="000000"/>
                <w:kern w:val="0"/>
                <w:sz w:val="24"/>
                <w:szCs w:val="24"/>
              </w:rPr>
              <w:t>年    月    日</w:t>
            </w:r>
          </w:p>
        </w:tc>
      </w:tr>
    </w:tbl>
    <w:p w14:paraId="24D36B97" w14:textId="77777777" w:rsidR="004771A9" w:rsidRDefault="004771A9">
      <w:bookmarkStart w:id="0" w:name="_GoBack"/>
      <w:bookmarkEnd w:id="0"/>
    </w:p>
    <w:sectPr w:rsidR="00477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FC8"/>
    <w:rsid w:val="004771A9"/>
    <w:rsid w:val="00D20FC8"/>
    <w:rsid w:val="00FE2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05F1E-BD68-4CC5-86CF-14457688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258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E258C"/>
    <w:rPr>
      <w:b/>
      <w:bCs/>
    </w:rPr>
  </w:style>
  <w:style w:type="character" w:customStyle="1" w:styleId="apple-converted-space">
    <w:name w:val="apple-converted-space"/>
    <w:basedOn w:val="a0"/>
    <w:rsid w:val="00FE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5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卓</dc:creator>
  <cp:keywords/>
  <dc:description/>
  <cp:lastModifiedBy>吴 卓</cp:lastModifiedBy>
  <cp:revision>2</cp:revision>
  <dcterms:created xsi:type="dcterms:W3CDTF">2021-02-24T07:23:00Z</dcterms:created>
  <dcterms:modified xsi:type="dcterms:W3CDTF">2021-02-24T07:23:00Z</dcterms:modified>
</cp:coreProperties>
</file>