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5B551" w14:textId="77777777" w:rsidR="00AE1F37" w:rsidRPr="00AE1F37" w:rsidRDefault="00AE1F37" w:rsidP="00AE1F37">
      <w:pPr>
        <w:widowControl/>
        <w:shd w:val="clear" w:color="auto" w:fill="FFFFFF"/>
        <w:spacing w:after="120"/>
        <w:jc w:val="center"/>
        <w:outlineLvl w:val="0"/>
        <w:rPr>
          <w:rFonts w:ascii="Arial" w:eastAsia="宋体" w:hAnsi="Arial" w:cs="Arial"/>
          <w:b/>
          <w:bCs/>
          <w:color w:val="000000"/>
          <w:kern w:val="36"/>
          <w:sz w:val="30"/>
          <w:szCs w:val="30"/>
        </w:rPr>
      </w:pPr>
      <w:bookmarkStart w:id="0" w:name="_GoBack"/>
      <w:r w:rsidRPr="00AE1F37">
        <w:rPr>
          <w:rFonts w:ascii="Arial" w:eastAsia="宋体" w:hAnsi="Arial" w:cs="Arial"/>
          <w:b/>
          <w:bCs/>
          <w:color w:val="000000"/>
          <w:kern w:val="36"/>
          <w:sz w:val="30"/>
          <w:szCs w:val="30"/>
        </w:rPr>
        <w:t>有限公司章程</w:t>
      </w:r>
    </w:p>
    <w:bookmarkEnd w:id="0"/>
    <w:p w14:paraId="17EACFDF" w14:textId="77777777" w:rsidR="00AE1F37" w:rsidRDefault="00AE1F37" w:rsidP="00AE1F37">
      <w:pPr>
        <w:pStyle w:val="a3"/>
        <w:shd w:val="clear" w:color="auto" w:fill="FFFFFF"/>
        <w:spacing w:line="480" w:lineRule="atLeast"/>
        <w:ind w:left="75" w:right="75"/>
        <w:jc w:val="center"/>
        <w:rPr>
          <w:rFonts w:ascii="Arial" w:hAnsi="Arial" w:cs="Arial"/>
          <w:color w:val="000000"/>
        </w:rPr>
      </w:pPr>
      <w:r>
        <w:rPr>
          <w:rStyle w:val="a4"/>
          <w:rFonts w:ascii="Arial" w:hAnsi="Arial" w:cs="Arial"/>
          <w:color w:val="333333"/>
        </w:rPr>
        <w:t>第一章</w:t>
      </w:r>
      <w:r>
        <w:rPr>
          <w:rStyle w:val="a4"/>
          <w:rFonts w:ascii="Arial" w:hAnsi="Arial" w:cs="Arial"/>
          <w:color w:val="333333"/>
        </w:rPr>
        <w:t> </w:t>
      </w:r>
      <w:r>
        <w:rPr>
          <w:rStyle w:val="a4"/>
          <w:rFonts w:ascii="Arial" w:hAnsi="Arial" w:cs="Arial"/>
          <w:color w:val="333333"/>
        </w:rPr>
        <w:t>总</w:t>
      </w:r>
      <w:r>
        <w:rPr>
          <w:rStyle w:val="a4"/>
          <w:rFonts w:ascii="Arial" w:hAnsi="Arial" w:cs="Arial"/>
          <w:color w:val="333333"/>
        </w:rPr>
        <w:t> </w:t>
      </w:r>
      <w:r>
        <w:rPr>
          <w:rStyle w:val="a4"/>
          <w:rFonts w:ascii="Arial" w:hAnsi="Arial" w:cs="Arial"/>
          <w:color w:val="333333"/>
        </w:rPr>
        <w:t>则</w:t>
      </w:r>
    </w:p>
    <w:p w14:paraId="2635669E"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第一条</w:t>
      </w:r>
      <w:r>
        <w:rPr>
          <w:rFonts w:ascii="Arial" w:hAnsi="Arial" w:cs="Arial"/>
          <w:color w:val="333333"/>
        </w:rPr>
        <w:t> </w:t>
      </w:r>
      <w:r>
        <w:rPr>
          <w:rFonts w:ascii="Arial" w:hAnsi="Arial" w:cs="Arial"/>
          <w:color w:val="333333"/>
        </w:rPr>
        <w:t>依据《中华人民共和国公司法》（以下简称《公司法》）及有关法律、法规的规定，由全体股东共同出资设立</w:t>
      </w:r>
      <w:r>
        <w:rPr>
          <w:rFonts w:ascii="Arial" w:hAnsi="Arial" w:cs="Arial"/>
          <w:color w:val="333333"/>
        </w:rPr>
        <w:t>___________</w:t>
      </w:r>
      <w:r>
        <w:rPr>
          <w:rFonts w:ascii="Arial" w:hAnsi="Arial" w:cs="Arial"/>
          <w:color w:val="333333"/>
        </w:rPr>
        <w:t>有限公司（以下简称</w:t>
      </w:r>
      <w:r>
        <w:rPr>
          <w:rFonts w:ascii="Arial" w:hAnsi="Arial" w:cs="Arial"/>
          <w:color w:val="333333"/>
        </w:rPr>
        <w:t>“</w:t>
      </w:r>
      <w:r>
        <w:rPr>
          <w:rFonts w:ascii="Arial" w:hAnsi="Arial" w:cs="Arial"/>
          <w:color w:val="333333"/>
        </w:rPr>
        <w:t>公司</w:t>
      </w:r>
      <w:r>
        <w:rPr>
          <w:rFonts w:ascii="Arial" w:hAnsi="Arial" w:cs="Arial"/>
          <w:color w:val="333333"/>
        </w:rPr>
        <w:t>”</w:t>
      </w:r>
      <w:r>
        <w:rPr>
          <w:rFonts w:ascii="Arial" w:hAnsi="Arial" w:cs="Arial"/>
          <w:color w:val="333333"/>
        </w:rPr>
        <w:t>），依法履行公司权利，承担公司义务，特制定本章程。</w:t>
      </w:r>
      <w:r>
        <w:rPr>
          <w:rFonts w:ascii="Arial" w:hAnsi="Arial" w:cs="Arial"/>
          <w:color w:val="333333"/>
        </w:rPr>
        <w:t> </w:t>
      </w:r>
    </w:p>
    <w:p w14:paraId="69AE959C" w14:textId="77777777" w:rsidR="00AE1F37" w:rsidRDefault="00AE1F37" w:rsidP="00AE1F37">
      <w:pPr>
        <w:pStyle w:val="a3"/>
        <w:shd w:val="clear" w:color="auto" w:fill="FFFFFF"/>
        <w:spacing w:after="375" w:afterAutospacing="0" w:line="480" w:lineRule="atLeast"/>
        <w:ind w:left="75" w:right="75"/>
        <w:jc w:val="both"/>
        <w:rPr>
          <w:rFonts w:ascii="Arial" w:hAnsi="Arial" w:cs="Arial"/>
          <w:color w:val="000000"/>
        </w:rPr>
      </w:pPr>
      <w:r>
        <w:rPr>
          <w:rFonts w:ascii="Arial" w:hAnsi="Arial" w:cs="Arial"/>
          <w:color w:val="333333"/>
        </w:rPr>
        <w:t>第二条</w:t>
      </w:r>
      <w:r>
        <w:rPr>
          <w:rFonts w:ascii="Arial" w:hAnsi="Arial" w:cs="Arial"/>
          <w:color w:val="333333"/>
        </w:rPr>
        <w:t> </w:t>
      </w:r>
      <w:r>
        <w:rPr>
          <w:rFonts w:ascii="Arial" w:hAnsi="Arial" w:cs="Arial"/>
          <w:color w:val="333333"/>
        </w:rPr>
        <w:t>本章程中的各项条款与法律、法规、规章不符的，以法律、法规、规章的规定为准。</w:t>
      </w:r>
      <w:r>
        <w:rPr>
          <w:rFonts w:ascii="Arial" w:hAnsi="Arial" w:cs="Arial"/>
          <w:color w:val="333333"/>
        </w:rPr>
        <w:t> </w:t>
      </w:r>
    </w:p>
    <w:p w14:paraId="69AE762F" w14:textId="77777777" w:rsidR="00AE1F37" w:rsidRDefault="00AE1F37" w:rsidP="00AE1F37">
      <w:pPr>
        <w:pStyle w:val="a3"/>
        <w:shd w:val="clear" w:color="auto" w:fill="FFFFFF"/>
        <w:spacing w:line="480" w:lineRule="atLeast"/>
        <w:ind w:left="75" w:right="75"/>
        <w:jc w:val="center"/>
        <w:rPr>
          <w:rFonts w:ascii="Arial" w:hAnsi="Arial" w:cs="Arial"/>
          <w:color w:val="000000"/>
        </w:rPr>
      </w:pPr>
      <w:r>
        <w:rPr>
          <w:rStyle w:val="a4"/>
          <w:rFonts w:ascii="Arial" w:hAnsi="Arial" w:cs="Arial"/>
          <w:color w:val="333333"/>
        </w:rPr>
        <w:t>第二章</w:t>
      </w:r>
      <w:r>
        <w:rPr>
          <w:rStyle w:val="a4"/>
          <w:rFonts w:ascii="Arial" w:hAnsi="Arial" w:cs="Arial"/>
          <w:color w:val="333333"/>
        </w:rPr>
        <w:t> </w:t>
      </w:r>
      <w:r>
        <w:rPr>
          <w:rStyle w:val="a4"/>
          <w:rFonts w:ascii="Arial" w:hAnsi="Arial" w:cs="Arial"/>
          <w:color w:val="333333"/>
        </w:rPr>
        <w:t>公司名称、住所和经营范围</w:t>
      </w:r>
    </w:p>
    <w:p w14:paraId="64F8D438"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第三条</w:t>
      </w:r>
      <w:r>
        <w:rPr>
          <w:rFonts w:ascii="Arial" w:hAnsi="Arial" w:cs="Arial"/>
          <w:color w:val="333333"/>
        </w:rPr>
        <w:t> </w:t>
      </w:r>
      <w:r>
        <w:rPr>
          <w:rFonts w:ascii="Arial" w:hAnsi="Arial" w:cs="Arial"/>
          <w:color w:val="333333"/>
        </w:rPr>
        <w:t>公司名称：</w:t>
      </w:r>
      <w:r>
        <w:rPr>
          <w:rFonts w:ascii="Arial" w:hAnsi="Arial" w:cs="Arial"/>
          <w:color w:val="333333"/>
        </w:rPr>
        <w:t>___________</w:t>
      </w:r>
      <w:r>
        <w:rPr>
          <w:rFonts w:ascii="Arial" w:hAnsi="Arial" w:cs="Arial"/>
          <w:color w:val="333333"/>
        </w:rPr>
        <w:t>有限公司</w:t>
      </w:r>
    </w:p>
    <w:p w14:paraId="38F25ECE"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第四条</w:t>
      </w:r>
      <w:r>
        <w:rPr>
          <w:rFonts w:ascii="Arial" w:hAnsi="Arial" w:cs="Arial"/>
          <w:color w:val="333333"/>
        </w:rPr>
        <w:t> </w:t>
      </w:r>
      <w:r>
        <w:rPr>
          <w:rFonts w:ascii="Arial" w:hAnsi="Arial" w:cs="Arial"/>
          <w:color w:val="333333"/>
        </w:rPr>
        <w:t>公司住所：</w:t>
      </w:r>
      <w:r>
        <w:rPr>
          <w:rFonts w:ascii="Arial" w:hAnsi="Arial" w:cs="Arial"/>
          <w:color w:val="333333"/>
        </w:rPr>
        <w:t>__________________</w:t>
      </w:r>
    </w:p>
    <w:p w14:paraId="452BE558"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第五条</w:t>
      </w:r>
      <w:r>
        <w:rPr>
          <w:rFonts w:ascii="Arial" w:hAnsi="Arial" w:cs="Arial"/>
          <w:color w:val="333333"/>
        </w:rPr>
        <w:t> </w:t>
      </w:r>
      <w:r>
        <w:rPr>
          <w:rFonts w:ascii="Arial" w:hAnsi="Arial" w:cs="Arial"/>
          <w:color w:val="333333"/>
        </w:rPr>
        <w:t>公司经营范围：</w:t>
      </w:r>
      <w:r>
        <w:rPr>
          <w:rFonts w:ascii="Arial" w:hAnsi="Arial" w:cs="Arial"/>
          <w:color w:val="333333"/>
        </w:rPr>
        <w:t>___________________________</w:t>
      </w:r>
    </w:p>
    <w:p w14:paraId="400A3903"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第六条</w:t>
      </w:r>
      <w:r>
        <w:rPr>
          <w:rFonts w:ascii="Arial" w:hAnsi="Arial" w:cs="Arial"/>
          <w:color w:val="333333"/>
        </w:rPr>
        <w:t xml:space="preserve">  </w:t>
      </w:r>
      <w:r>
        <w:rPr>
          <w:rFonts w:ascii="Arial" w:hAnsi="Arial" w:cs="Arial"/>
          <w:color w:val="333333"/>
        </w:rPr>
        <w:t>公司在</w:t>
      </w:r>
      <w:r>
        <w:rPr>
          <w:rFonts w:ascii="Arial" w:hAnsi="Arial" w:cs="Arial"/>
          <w:color w:val="333333"/>
        </w:rPr>
        <w:t>××××</w:t>
      </w:r>
      <w:r>
        <w:rPr>
          <w:rFonts w:ascii="Arial" w:hAnsi="Arial" w:cs="Arial"/>
          <w:color w:val="333333"/>
        </w:rPr>
        <w:t>工商行政管理局申请登记注册，公司合法权益受国家法律保护。公司为有限责任公司，实行独立核算、自主经营、自负盈亏。</w:t>
      </w:r>
    </w:p>
    <w:p w14:paraId="6339EBF9" w14:textId="77777777" w:rsidR="00AE1F37" w:rsidRDefault="00AE1F37" w:rsidP="00AE1F37">
      <w:pPr>
        <w:pStyle w:val="a3"/>
        <w:shd w:val="clear" w:color="auto" w:fill="FFFFFF"/>
        <w:spacing w:after="375" w:afterAutospacing="0" w:line="480" w:lineRule="atLeast"/>
        <w:ind w:left="75" w:right="75"/>
        <w:jc w:val="both"/>
        <w:rPr>
          <w:rFonts w:ascii="Arial" w:hAnsi="Arial" w:cs="Arial"/>
          <w:color w:val="000000"/>
        </w:rPr>
      </w:pPr>
      <w:r>
        <w:rPr>
          <w:rFonts w:ascii="Arial" w:hAnsi="Arial" w:cs="Arial"/>
          <w:color w:val="333333"/>
        </w:rPr>
        <w:t>股东以认缴的出资额为限对公司承担责任，公司以全部资产对公司的债务承担责任。</w:t>
      </w:r>
    </w:p>
    <w:p w14:paraId="401E9F07" w14:textId="77777777" w:rsidR="00AE1F37" w:rsidRDefault="00AE1F37" w:rsidP="00AE1F37">
      <w:pPr>
        <w:pStyle w:val="a3"/>
        <w:shd w:val="clear" w:color="auto" w:fill="FFFFFF"/>
        <w:spacing w:line="480" w:lineRule="atLeast"/>
        <w:ind w:left="75" w:right="75"/>
        <w:jc w:val="center"/>
        <w:rPr>
          <w:rFonts w:ascii="Arial" w:hAnsi="Arial" w:cs="Arial"/>
          <w:color w:val="000000"/>
        </w:rPr>
      </w:pPr>
      <w:r>
        <w:rPr>
          <w:rStyle w:val="a4"/>
          <w:rFonts w:ascii="Arial" w:hAnsi="Arial" w:cs="Arial"/>
          <w:color w:val="333333"/>
        </w:rPr>
        <w:t>第三章</w:t>
      </w:r>
      <w:r>
        <w:rPr>
          <w:rStyle w:val="a4"/>
          <w:rFonts w:ascii="Arial" w:hAnsi="Arial" w:cs="Arial"/>
          <w:color w:val="333333"/>
        </w:rPr>
        <w:t> </w:t>
      </w:r>
      <w:r>
        <w:rPr>
          <w:rStyle w:val="a4"/>
          <w:rFonts w:ascii="Arial" w:hAnsi="Arial" w:cs="Arial"/>
          <w:color w:val="333333"/>
        </w:rPr>
        <w:t>公司认缴注册资本</w:t>
      </w:r>
    </w:p>
    <w:p w14:paraId="71C794C6"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第七条</w:t>
      </w:r>
      <w:r>
        <w:rPr>
          <w:rFonts w:ascii="Arial" w:hAnsi="Arial" w:cs="Arial"/>
          <w:color w:val="333333"/>
        </w:rPr>
        <w:t> </w:t>
      </w:r>
      <w:r>
        <w:rPr>
          <w:rFonts w:ascii="Arial" w:hAnsi="Arial" w:cs="Arial"/>
          <w:color w:val="333333"/>
        </w:rPr>
        <w:t>公司注册资本实行认缴制，注册资本为在公司登记机关登记的全体股东认缴的出资额。公司认缴注册资本</w:t>
      </w:r>
      <w:r>
        <w:rPr>
          <w:rFonts w:ascii="Arial" w:hAnsi="Arial" w:cs="Arial"/>
          <w:color w:val="333333"/>
        </w:rPr>
        <w:t>______</w:t>
      </w:r>
      <w:r>
        <w:rPr>
          <w:rFonts w:ascii="Arial" w:hAnsi="Arial" w:cs="Arial"/>
          <w:color w:val="333333"/>
        </w:rPr>
        <w:t>万元，</w:t>
      </w:r>
    </w:p>
    <w:p w14:paraId="10A369D7"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股东出资期限由股东自行约定，但不得超出公司章程规定的营业期限。股东按期足额缴纳本章程中规定的各自所认缴的出资额。</w:t>
      </w:r>
    </w:p>
    <w:p w14:paraId="682024F6"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lastRenderedPageBreak/>
        <w:t>公司成立后，向股东签发出资证明书。出资证明书载明公司名称、公司成立时间、公司注册资本、股东姓名或者名称、认缴出资额和出资日期、出资证明书编号及核发日期并由公司盖章。出资证明书遗失的，应立即向公司申报注销，经公司法定代表人审核后予以补发。公司应设置股东名册，记载股东的姓名、住所、出资额及出资证明书编号等内容。</w:t>
      </w:r>
    </w:p>
    <w:p w14:paraId="3436D2A0" w14:textId="77777777" w:rsidR="00AE1F37" w:rsidRDefault="00AE1F37" w:rsidP="00AE1F37">
      <w:pPr>
        <w:pStyle w:val="a3"/>
        <w:shd w:val="clear" w:color="auto" w:fill="FFFFFF"/>
        <w:spacing w:after="375" w:afterAutospacing="0" w:line="480" w:lineRule="atLeast"/>
        <w:ind w:left="75" w:right="75"/>
        <w:jc w:val="both"/>
        <w:rPr>
          <w:rFonts w:ascii="Arial" w:hAnsi="Arial" w:cs="Arial"/>
          <w:color w:val="000000"/>
        </w:rPr>
      </w:pPr>
      <w:r>
        <w:rPr>
          <w:rFonts w:ascii="Arial" w:hAnsi="Arial" w:cs="Arial"/>
          <w:color w:val="333333"/>
        </w:rPr>
        <w:t>公司变更注册资本，必须召开股东会并由代表三分之二以上表决权的股东通过并</w:t>
      </w:r>
      <w:proofErr w:type="gramStart"/>
      <w:r>
        <w:rPr>
          <w:rFonts w:ascii="Arial" w:hAnsi="Arial" w:cs="Arial"/>
          <w:color w:val="333333"/>
        </w:rPr>
        <w:t>作出</w:t>
      </w:r>
      <w:proofErr w:type="gramEnd"/>
      <w:r>
        <w:rPr>
          <w:rFonts w:ascii="Arial" w:hAnsi="Arial" w:cs="Arial"/>
          <w:color w:val="333333"/>
        </w:rPr>
        <w:t>决议。公司减少注册资本，应当自公告之日起</w:t>
      </w:r>
      <w:r>
        <w:rPr>
          <w:rFonts w:ascii="Arial" w:hAnsi="Arial" w:cs="Arial"/>
          <w:color w:val="333333"/>
        </w:rPr>
        <w:t>45</w:t>
      </w:r>
      <w:r>
        <w:rPr>
          <w:rFonts w:ascii="Arial" w:hAnsi="Arial" w:cs="Arial"/>
          <w:color w:val="333333"/>
        </w:rPr>
        <w:t>日后申请变更登记，并提交公司在报纸上登载公司减少注册资本公告的有关证明和公司债务清偿或者债务担保情况的说明。</w:t>
      </w:r>
    </w:p>
    <w:p w14:paraId="363B1520" w14:textId="77777777" w:rsidR="00AE1F37" w:rsidRDefault="00AE1F37" w:rsidP="00AE1F37">
      <w:pPr>
        <w:pStyle w:val="a3"/>
        <w:shd w:val="clear" w:color="auto" w:fill="FFFFFF"/>
        <w:spacing w:line="480" w:lineRule="atLeast"/>
        <w:ind w:left="75" w:right="75"/>
        <w:jc w:val="center"/>
        <w:rPr>
          <w:rFonts w:ascii="Arial" w:hAnsi="Arial" w:cs="Arial"/>
          <w:color w:val="000000"/>
        </w:rPr>
      </w:pPr>
      <w:r>
        <w:rPr>
          <w:rStyle w:val="a4"/>
          <w:rFonts w:ascii="Arial" w:hAnsi="Arial" w:cs="Arial"/>
          <w:color w:val="333333"/>
        </w:rPr>
        <w:t>第四章</w:t>
      </w:r>
      <w:r>
        <w:rPr>
          <w:rStyle w:val="a4"/>
          <w:rFonts w:ascii="Arial" w:hAnsi="Arial" w:cs="Arial"/>
          <w:color w:val="333333"/>
        </w:rPr>
        <w:t xml:space="preserve"> </w:t>
      </w:r>
      <w:r>
        <w:rPr>
          <w:rStyle w:val="a4"/>
          <w:rFonts w:ascii="Arial" w:hAnsi="Arial" w:cs="Arial"/>
          <w:color w:val="333333"/>
        </w:rPr>
        <w:t>股东名称、出资方式、认缴出资额及出资期限</w:t>
      </w:r>
    </w:p>
    <w:p w14:paraId="13A62DAA"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第八条</w:t>
      </w:r>
      <w:r>
        <w:rPr>
          <w:rFonts w:ascii="Arial" w:hAnsi="Arial" w:cs="Arial"/>
          <w:color w:val="333333"/>
        </w:rPr>
        <w:t> </w:t>
      </w:r>
      <w:r>
        <w:rPr>
          <w:rFonts w:ascii="Arial" w:hAnsi="Arial" w:cs="Arial"/>
          <w:color w:val="333333"/>
        </w:rPr>
        <w:t>股东姓名（名称）、身份证号、缴纳出资期限、认缴注册资本金额、出资方式一览表：</w:t>
      </w:r>
    </w:p>
    <w:p w14:paraId="69329FB5" w14:textId="6428CD1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noProof/>
          <w:color w:val="333333"/>
        </w:rPr>
        <w:drawing>
          <wp:inline distT="0" distB="0" distL="0" distR="0" wp14:anchorId="54067CB3" wp14:editId="469BDAE1">
            <wp:extent cx="5274310" cy="21786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178685"/>
                    </a:xfrm>
                    <a:prstGeom prst="rect">
                      <a:avLst/>
                    </a:prstGeom>
                    <a:noFill/>
                    <a:ln>
                      <a:noFill/>
                    </a:ln>
                  </pic:spPr>
                </pic:pic>
              </a:graphicData>
            </a:graphic>
          </wp:inline>
        </w:drawing>
      </w:r>
    </w:p>
    <w:p w14:paraId="5625D17F"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（一）股东以其认缴的出资额为限对公司承担责任。</w:t>
      </w:r>
    </w:p>
    <w:p w14:paraId="03E2E0D0"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（二）股东应当按期足额缴纳各自所认缴的出资额，股东不按照规定缴纳出资的，除应当向公司足额缴纳外，还应当向已按期足额缴纳出资的股东承担违约责任。</w:t>
      </w:r>
    </w:p>
    <w:p w14:paraId="31D73FB7"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lastRenderedPageBreak/>
        <w:t>（三）股东滥用股东权利给公司或者其他股东造成损失的，应当依法承担赔偿责任。股东滥用公司法人独立地位和股东有限责任，逃避债务，严重损害公司债权人利益的，应当对公司债务承担连带责任。</w:t>
      </w:r>
    </w:p>
    <w:p w14:paraId="29B41324"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第九条</w:t>
      </w:r>
      <w:r>
        <w:rPr>
          <w:rFonts w:ascii="Arial" w:hAnsi="Arial" w:cs="Arial"/>
          <w:color w:val="333333"/>
        </w:rPr>
        <w:t xml:space="preserve">  </w:t>
      </w:r>
      <w:r>
        <w:rPr>
          <w:rFonts w:ascii="Arial" w:hAnsi="Arial" w:cs="Arial"/>
          <w:color w:val="333333"/>
        </w:rPr>
        <w:t>股东可以用货币出资，也可以用实物、知识产权、土地使用权等可以用货币估价并可以依法转让的非货币财产作价出资；但是，法律、行政法规规定不得作为出资的财产除外。</w:t>
      </w:r>
    </w:p>
    <w:p w14:paraId="7C4F26BD"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对作为出资的非货币财产应当评估作价，核实财产，不得高估或者低估作价。法律、行政法规对评估作价有规定的，从其规定。</w:t>
      </w:r>
    </w:p>
    <w:p w14:paraId="038E18A0"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第十条　股东应当按期足额缴纳公司章程中规定的各自所认缴的出资额。股东不按照前款规定缴纳出资的，除应当向公司足额缴纳外，还应当向已按期足额缴纳出资的股东承担违约责任。</w:t>
      </w:r>
    </w:p>
    <w:p w14:paraId="7D535E41" w14:textId="77777777" w:rsidR="00AE1F37" w:rsidRDefault="00AE1F37" w:rsidP="00AE1F37">
      <w:pPr>
        <w:pStyle w:val="a3"/>
        <w:shd w:val="clear" w:color="auto" w:fill="FFFFFF"/>
        <w:spacing w:after="375" w:afterAutospacing="0" w:line="480" w:lineRule="atLeast"/>
        <w:ind w:left="75" w:right="75"/>
        <w:jc w:val="both"/>
        <w:rPr>
          <w:rFonts w:ascii="Arial" w:hAnsi="Arial" w:cs="Arial"/>
          <w:color w:val="000000"/>
        </w:rPr>
      </w:pPr>
      <w:r>
        <w:rPr>
          <w:rFonts w:ascii="Arial" w:hAnsi="Arial" w:cs="Arial"/>
          <w:color w:val="333333"/>
        </w:rPr>
        <w:t>第十一条　公司成立后，应向股东签发出资证明书。</w:t>
      </w:r>
    </w:p>
    <w:p w14:paraId="0253E34C" w14:textId="77777777" w:rsidR="00AE1F37" w:rsidRDefault="00AE1F37" w:rsidP="00AE1F37">
      <w:pPr>
        <w:pStyle w:val="a3"/>
        <w:shd w:val="clear" w:color="auto" w:fill="FFFFFF"/>
        <w:spacing w:line="480" w:lineRule="atLeast"/>
        <w:ind w:left="75" w:right="75"/>
        <w:jc w:val="center"/>
        <w:rPr>
          <w:rFonts w:ascii="Arial" w:hAnsi="Arial" w:cs="Arial"/>
          <w:color w:val="000000"/>
        </w:rPr>
      </w:pPr>
      <w:r>
        <w:rPr>
          <w:rStyle w:val="a4"/>
          <w:rFonts w:ascii="Arial" w:hAnsi="Arial" w:cs="Arial"/>
          <w:color w:val="333333"/>
        </w:rPr>
        <w:t>第五章</w:t>
      </w:r>
      <w:r>
        <w:rPr>
          <w:rStyle w:val="a4"/>
          <w:rFonts w:ascii="Arial" w:hAnsi="Arial" w:cs="Arial"/>
          <w:color w:val="333333"/>
        </w:rPr>
        <w:t> </w:t>
      </w:r>
      <w:r>
        <w:rPr>
          <w:rStyle w:val="a4"/>
          <w:rFonts w:ascii="Arial" w:hAnsi="Arial" w:cs="Arial"/>
          <w:color w:val="333333"/>
        </w:rPr>
        <w:t>公司的机构及其产生办法、职权、议事规则</w:t>
      </w:r>
    </w:p>
    <w:p w14:paraId="67437B80"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第十二条</w:t>
      </w:r>
      <w:r>
        <w:rPr>
          <w:rFonts w:ascii="Arial" w:hAnsi="Arial" w:cs="Arial"/>
          <w:color w:val="333333"/>
        </w:rPr>
        <w:t> </w:t>
      </w:r>
      <w:r>
        <w:rPr>
          <w:rFonts w:ascii="Arial" w:hAnsi="Arial" w:cs="Arial"/>
          <w:color w:val="333333"/>
        </w:rPr>
        <w:t>股东会由全体股东组成，是公司的权力机构，行使下列职权：</w:t>
      </w:r>
      <w:r>
        <w:rPr>
          <w:rFonts w:ascii="Arial" w:hAnsi="Arial" w:cs="Arial"/>
          <w:color w:val="333333"/>
        </w:rPr>
        <w:t> </w:t>
      </w:r>
    </w:p>
    <w:p w14:paraId="22E5D3BE"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（一）</w:t>
      </w:r>
      <w:r>
        <w:rPr>
          <w:rFonts w:ascii="Arial" w:hAnsi="Arial" w:cs="Arial"/>
          <w:color w:val="333333"/>
        </w:rPr>
        <w:t> </w:t>
      </w:r>
      <w:r>
        <w:rPr>
          <w:rFonts w:ascii="Arial" w:hAnsi="Arial" w:cs="Arial"/>
          <w:color w:val="333333"/>
        </w:rPr>
        <w:t>决定公司的经营方针和投资计划；</w:t>
      </w:r>
      <w:r>
        <w:rPr>
          <w:rFonts w:ascii="Arial" w:hAnsi="Arial" w:cs="Arial"/>
          <w:color w:val="333333"/>
        </w:rPr>
        <w:t> </w:t>
      </w:r>
    </w:p>
    <w:p w14:paraId="65F8DC44"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（二）</w:t>
      </w:r>
      <w:r>
        <w:rPr>
          <w:rFonts w:ascii="Arial" w:hAnsi="Arial" w:cs="Arial"/>
          <w:color w:val="333333"/>
        </w:rPr>
        <w:t> </w:t>
      </w:r>
      <w:r>
        <w:rPr>
          <w:rFonts w:ascii="Arial" w:hAnsi="Arial" w:cs="Arial"/>
          <w:color w:val="333333"/>
        </w:rPr>
        <w:t>选举和更换执行董事，决定有关执行董事的报酬事项；</w:t>
      </w:r>
    </w:p>
    <w:p w14:paraId="1726F80B"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（三）</w:t>
      </w:r>
      <w:r>
        <w:rPr>
          <w:rFonts w:ascii="Arial" w:hAnsi="Arial" w:cs="Arial"/>
          <w:color w:val="333333"/>
        </w:rPr>
        <w:t> </w:t>
      </w:r>
      <w:r>
        <w:rPr>
          <w:rFonts w:ascii="Arial" w:hAnsi="Arial" w:cs="Arial"/>
          <w:color w:val="333333"/>
        </w:rPr>
        <w:t>选举和更换由股东代表出任的监事，决定监事的报酬事项；</w:t>
      </w:r>
    </w:p>
    <w:p w14:paraId="4D068195"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（四）</w:t>
      </w:r>
      <w:r>
        <w:rPr>
          <w:rFonts w:ascii="Arial" w:hAnsi="Arial" w:cs="Arial"/>
          <w:color w:val="333333"/>
        </w:rPr>
        <w:t> </w:t>
      </w:r>
      <w:r>
        <w:rPr>
          <w:rFonts w:ascii="Arial" w:hAnsi="Arial" w:cs="Arial"/>
          <w:color w:val="333333"/>
        </w:rPr>
        <w:t>审议批准执行董事的报告；</w:t>
      </w:r>
    </w:p>
    <w:p w14:paraId="0DA604D4"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（五）</w:t>
      </w:r>
      <w:r>
        <w:rPr>
          <w:rFonts w:ascii="Arial" w:hAnsi="Arial" w:cs="Arial"/>
          <w:color w:val="333333"/>
        </w:rPr>
        <w:t> </w:t>
      </w:r>
      <w:r>
        <w:rPr>
          <w:rFonts w:ascii="Arial" w:hAnsi="Arial" w:cs="Arial"/>
          <w:color w:val="333333"/>
        </w:rPr>
        <w:t>审议批准监事的报告；</w:t>
      </w:r>
    </w:p>
    <w:p w14:paraId="3513E85F"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（六）</w:t>
      </w:r>
      <w:r>
        <w:rPr>
          <w:rFonts w:ascii="Arial" w:hAnsi="Arial" w:cs="Arial"/>
          <w:color w:val="333333"/>
        </w:rPr>
        <w:t> </w:t>
      </w:r>
      <w:r>
        <w:rPr>
          <w:rFonts w:ascii="Arial" w:hAnsi="Arial" w:cs="Arial"/>
          <w:color w:val="333333"/>
        </w:rPr>
        <w:t>审议批准公司的年度财务预算方案、决算方案；</w:t>
      </w:r>
    </w:p>
    <w:p w14:paraId="57C6568F"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（七）</w:t>
      </w:r>
      <w:r>
        <w:rPr>
          <w:rFonts w:ascii="Arial" w:hAnsi="Arial" w:cs="Arial"/>
          <w:color w:val="333333"/>
        </w:rPr>
        <w:t> </w:t>
      </w:r>
      <w:r>
        <w:rPr>
          <w:rFonts w:ascii="Arial" w:hAnsi="Arial" w:cs="Arial"/>
          <w:color w:val="333333"/>
        </w:rPr>
        <w:t>审议批准公司的利润分配方案和弥补亏损的方案；</w:t>
      </w:r>
    </w:p>
    <w:p w14:paraId="6EF381D1"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lastRenderedPageBreak/>
        <w:t>（八）</w:t>
      </w:r>
      <w:r>
        <w:rPr>
          <w:rFonts w:ascii="Arial" w:hAnsi="Arial" w:cs="Arial"/>
          <w:color w:val="333333"/>
        </w:rPr>
        <w:t> </w:t>
      </w:r>
      <w:r>
        <w:rPr>
          <w:rFonts w:ascii="Arial" w:hAnsi="Arial" w:cs="Arial"/>
          <w:color w:val="333333"/>
        </w:rPr>
        <w:t>对公司增加或者减少注册资本</w:t>
      </w:r>
      <w:proofErr w:type="gramStart"/>
      <w:r>
        <w:rPr>
          <w:rFonts w:ascii="Arial" w:hAnsi="Arial" w:cs="Arial"/>
          <w:color w:val="333333"/>
        </w:rPr>
        <w:t>作出</w:t>
      </w:r>
      <w:proofErr w:type="gramEnd"/>
      <w:r>
        <w:rPr>
          <w:rFonts w:ascii="Arial" w:hAnsi="Arial" w:cs="Arial"/>
          <w:color w:val="333333"/>
        </w:rPr>
        <w:t>决议；</w:t>
      </w:r>
    </w:p>
    <w:p w14:paraId="0EC80EEA"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（九）</w:t>
      </w:r>
      <w:r>
        <w:rPr>
          <w:rFonts w:ascii="Arial" w:hAnsi="Arial" w:cs="Arial"/>
          <w:color w:val="333333"/>
        </w:rPr>
        <w:t> </w:t>
      </w:r>
      <w:r>
        <w:rPr>
          <w:rFonts w:ascii="Arial" w:hAnsi="Arial" w:cs="Arial"/>
          <w:color w:val="333333"/>
        </w:rPr>
        <w:t>对股东向股东以外的人转让出资</w:t>
      </w:r>
      <w:proofErr w:type="gramStart"/>
      <w:r>
        <w:rPr>
          <w:rFonts w:ascii="Arial" w:hAnsi="Arial" w:cs="Arial"/>
          <w:color w:val="333333"/>
        </w:rPr>
        <w:t>作出</w:t>
      </w:r>
      <w:proofErr w:type="gramEnd"/>
      <w:r>
        <w:rPr>
          <w:rFonts w:ascii="Arial" w:hAnsi="Arial" w:cs="Arial"/>
          <w:color w:val="333333"/>
        </w:rPr>
        <w:t>决议；</w:t>
      </w:r>
      <w:r>
        <w:rPr>
          <w:rFonts w:ascii="Arial" w:hAnsi="Arial" w:cs="Arial"/>
          <w:color w:val="333333"/>
        </w:rPr>
        <w:t> </w:t>
      </w:r>
    </w:p>
    <w:p w14:paraId="2BF0CE59"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（十）</w:t>
      </w:r>
      <w:r>
        <w:rPr>
          <w:rFonts w:ascii="Arial" w:hAnsi="Arial" w:cs="Arial"/>
          <w:color w:val="333333"/>
        </w:rPr>
        <w:t> </w:t>
      </w:r>
      <w:r>
        <w:rPr>
          <w:rFonts w:ascii="Arial" w:hAnsi="Arial" w:cs="Arial"/>
          <w:color w:val="333333"/>
        </w:rPr>
        <w:t>对公司合并、分立、解散、清算或者变更公司形式等事项</w:t>
      </w:r>
      <w:proofErr w:type="gramStart"/>
      <w:r>
        <w:rPr>
          <w:rFonts w:ascii="Arial" w:hAnsi="Arial" w:cs="Arial"/>
          <w:color w:val="333333"/>
        </w:rPr>
        <w:t>作出</w:t>
      </w:r>
      <w:proofErr w:type="gramEnd"/>
      <w:r>
        <w:rPr>
          <w:rFonts w:ascii="Arial" w:hAnsi="Arial" w:cs="Arial"/>
          <w:color w:val="333333"/>
        </w:rPr>
        <w:t>决议；</w:t>
      </w:r>
      <w:r>
        <w:rPr>
          <w:rFonts w:ascii="Arial" w:hAnsi="Arial" w:cs="Arial"/>
          <w:color w:val="333333"/>
        </w:rPr>
        <w:t> </w:t>
      </w:r>
    </w:p>
    <w:p w14:paraId="5028EDAB"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（十一）</w:t>
      </w:r>
      <w:r>
        <w:rPr>
          <w:rFonts w:ascii="Arial" w:hAnsi="Arial" w:cs="Arial"/>
          <w:color w:val="333333"/>
        </w:rPr>
        <w:t> </w:t>
      </w:r>
      <w:r>
        <w:rPr>
          <w:rFonts w:ascii="Arial" w:hAnsi="Arial" w:cs="Arial"/>
          <w:color w:val="333333"/>
        </w:rPr>
        <w:t>修改公司章程；</w:t>
      </w:r>
    </w:p>
    <w:p w14:paraId="4D32A1F2"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（十二）</w:t>
      </w:r>
      <w:r>
        <w:rPr>
          <w:rFonts w:ascii="Arial" w:hAnsi="Arial" w:cs="Arial"/>
          <w:color w:val="333333"/>
        </w:rPr>
        <w:t> </w:t>
      </w:r>
      <w:r>
        <w:rPr>
          <w:rFonts w:ascii="Arial" w:hAnsi="Arial" w:cs="Arial"/>
          <w:color w:val="333333"/>
        </w:rPr>
        <w:t>聘任或解聘公司经理。</w:t>
      </w:r>
    </w:p>
    <w:p w14:paraId="2A7B9F2D"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（十三）</w:t>
      </w:r>
      <w:r>
        <w:rPr>
          <w:rFonts w:ascii="Arial" w:hAnsi="Arial" w:cs="Arial"/>
          <w:color w:val="333333"/>
        </w:rPr>
        <w:t> </w:t>
      </w:r>
      <w:r>
        <w:rPr>
          <w:rFonts w:ascii="Arial" w:hAnsi="Arial" w:cs="Arial"/>
          <w:color w:val="333333"/>
        </w:rPr>
        <w:t>公司章程规定的其他职权。</w:t>
      </w:r>
    </w:p>
    <w:p w14:paraId="63964827"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第十三条</w:t>
      </w:r>
      <w:r>
        <w:rPr>
          <w:rFonts w:ascii="Arial" w:hAnsi="Arial" w:cs="Arial"/>
          <w:color w:val="333333"/>
        </w:rPr>
        <w:t> </w:t>
      </w:r>
      <w:r>
        <w:rPr>
          <w:rFonts w:ascii="Arial" w:hAnsi="Arial" w:cs="Arial"/>
          <w:color w:val="333333"/>
        </w:rPr>
        <w:t>股东会的首次会议由出资最多的股东召集和主持。</w:t>
      </w:r>
    </w:p>
    <w:p w14:paraId="175AF2F6"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第十四条</w:t>
      </w:r>
      <w:r>
        <w:rPr>
          <w:rFonts w:ascii="Arial" w:hAnsi="Arial" w:cs="Arial"/>
          <w:color w:val="333333"/>
        </w:rPr>
        <w:t> </w:t>
      </w:r>
      <w:r>
        <w:rPr>
          <w:rFonts w:ascii="Arial" w:hAnsi="Arial" w:cs="Arial"/>
          <w:color w:val="333333"/>
        </w:rPr>
        <w:t>股东会会议由股东按照出资比例行使表决权。</w:t>
      </w:r>
    </w:p>
    <w:p w14:paraId="17278556"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第十五条</w:t>
      </w:r>
      <w:r>
        <w:rPr>
          <w:rFonts w:ascii="Arial" w:hAnsi="Arial" w:cs="Arial"/>
          <w:color w:val="333333"/>
        </w:rPr>
        <w:t> </w:t>
      </w:r>
      <w:r>
        <w:rPr>
          <w:rFonts w:ascii="Arial" w:hAnsi="Arial" w:cs="Arial"/>
          <w:color w:val="333333"/>
        </w:rPr>
        <w:t>股东会会议分为定期会议和临时会议。</w:t>
      </w:r>
      <w:r>
        <w:rPr>
          <w:rFonts w:ascii="Arial" w:hAnsi="Arial" w:cs="Arial"/>
          <w:color w:val="333333"/>
        </w:rPr>
        <w:t> </w:t>
      </w:r>
    </w:p>
    <w:p w14:paraId="6232F009"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召开股东会会议，应当于会议召开十五日以前通知全体股东。</w:t>
      </w:r>
    </w:p>
    <w:p w14:paraId="572F6129"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定期会议按季度定时召开一次。代表十分之一以上表决权的股东，监事提议召开临时会议的，应当召开临时会议。</w:t>
      </w:r>
    </w:p>
    <w:p w14:paraId="4FAF3E35"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股东出席股东会议也可书面委托他人参加股东会议，行使委托书中载明的权利。</w:t>
      </w:r>
    </w:p>
    <w:p w14:paraId="10F248B4"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第十六条</w:t>
      </w:r>
      <w:r>
        <w:rPr>
          <w:rFonts w:ascii="Arial" w:hAnsi="Arial" w:cs="Arial"/>
          <w:color w:val="333333"/>
        </w:rPr>
        <w:t> </w:t>
      </w:r>
      <w:r>
        <w:rPr>
          <w:rFonts w:ascii="Arial" w:hAnsi="Arial" w:cs="Arial"/>
          <w:color w:val="333333"/>
        </w:rPr>
        <w:t>股东会会议由执行董事召集并主持；执行董事不能履行或者不履行召集股东会会议职责的，有监事召集和主持；监事不召集合主持的，代表十分之一以上表决权的股东可以自行召集和主持。</w:t>
      </w:r>
      <w:r>
        <w:rPr>
          <w:rFonts w:ascii="Arial" w:hAnsi="Arial" w:cs="Arial"/>
          <w:color w:val="333333"/>
        </w:rPr>
        <w:t> </w:t>
      </w:r>
    </w:p>
    <w:p w14:paraId="39DBE5E0"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第十七条</w:t>
      </w:r>
      <w:r>
        <w:rPr>
          <w:rFonts w:ascii="Arial" w:hAnsi="Arial" w:cs="Arial"/>
          <w:color w:val="333333"/>
        </w:rPr>
        <w:t> </w:t>
      </w:r>
      <w:r>
        <w:rPr>
          <w:rFonts w:ascii="Arial" w:hAnsi="Arial" w:cs="Arial"/>
          <w:color w:val="333333"/>
        </w:rPr>
        <w:t>股东会会议</w:t>
      </w:r>
      <w:proofErr w:type="gramStart"/>
      <w:r>
        <w:rPr>
          <w:rFonts w:ascii="Arial" w:hAnsi="Arial" w:cs="Arial"/>
          <w:color w:val="333333"/>
        </w:rPr>
        <w:t>作出</w:t>
      </w:r>
      <w:proofErr w:type="gramEnd"/>
      <w:r>
        <w:rPr>
          <w:rFonts w:ascii="Arial" w:hAnsi="Arial" w:cs="Arial"/>
          <w:color w:val="333333"/>
        </w:rPr>
        <w:t>修改公司章程、增加或者减少注册资本决议，以及公司合并、分立、解散或者变更公司形式的决议，必须经代表三分之二以上表决权的股东通过。</w:t>
      </w:r>
      <w:r>
        <w:rPr>
          <w:rFonts w:ascii="Arial" w:hAnsi="Arial" w:cs="Arial"/>
          <w:color w:val="333333"/>
        </w:rPr>
        <w:t> </w:t>
      </w:r>
    </w:p>
    <w:p w14:paraId="440E9CF7"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lastRenderedPageBreak/>
        <w:t>第十八条</w:t>
      </w:r>
      <w:r>
        <w:rPr>
          <w:rFonts w:ascii="Arial" w:hAnsi="Arial" w:cs="Arial"/>
          <w:color w:val="333333"/>
        </w:rPr>
        <w:t> </w:t>
      </w:r>
      <w:r>
        <w:rPr>
          <w:rFonts w:ascii="Arial" w:hAnsi="Arial" w:cs="Arial"/>
          <w:color w:val="333333"/>
        </w:rPr>
        <w:t>公司不设董事会，设执行董事一人，由股东选举产生。执行董事任期</w:t>
      </w:r>
      <w:r>
        <w:rPr>
          <w:rFonts w:ascii="Arial" w:hAnsi="Arial" w:cs="Arial"/>
          <w:color w:val="333333"/>
        </w:rPr>
        <w:t>3</w:t>
      </w:r>
      <w:r>
        <w:rPr>
          <w:rFonts w:ascii="Arial" w:hAnsi="Arial" w:cs="Arial"/>
          <w:color w:val="333333"/>
        </w:rPr>
        <w:t>年，任期届满，可连选连任。执行董事在任期届满前，股东会不得无故解除其职务。</w:t>
      </w:r>
      <w:r>
        <w:rPr>
          <w:rFonts w:ascii="Arial" w:hAnsi="Arial" w:cs="Arial"/>
          <w:color w:val="333333"/>
        </w:rPr>
        <w:t> </w:t>
      </w:r>
    </w:p>
    <w:p w14:paraId="7FA87A5B"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第十九条</w:t>
      </w:r>
      <w:r>
        <w:rPr>
          <w:rFonts w:ascii="Arial" w:hAnsi="Arial" w:cs="Arial"/>
          <w:color w:val="333333"/>
        </w:rPr>
        <w:t> </w:t>
      </w:r>
      <w:r>
        <w:rPr>
          <w:rFonts w:ascii="Arial" w:hAnsi="Arial" w:cs="Arial"/>
          <w:color w:val="333333"/>
        </w:rPr>
        <w:t>执行董事对股东会负责，行使下列职权：</w:t>
      </w:r>
    </w:p>
    <w:p w14:paraId="7D6AF1F6"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（一）</w:t>
      </w:r>
      <w:r>
        <w:rPr>
          <w:rFonts w:ascii="Arial" w:hAnsi="Arial" w:cs="Arial"/>
          <w:color w:val="333333"/>
        </w:rPr>
        <w:t> </w:t>
      </w:r>
      <w:r>
        <w:rPr>
          <w:rFonts w:ascii="Arial" w:hAnsi="Arial" w:cs="Arial"/>
          <w:color w:val="333333"/>
        </w:rPr>
        <w:t>负责召集股东会，并向股东会议报告工作；</w:t>
      </w:r>
    </w:p>
    <w:p w14:paraId="0AD162C8"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（二）</w:t>
      </w:r>
      <w:r>
        <w:rPr>
          <w:rFonts w:ascii="Arial" w:hAnsi="Arial" w:cs="Arial"/>
          <w:color w:val="333333"/>
        </w:rPr>
        <w:t> </w:t>
      </w:r>
      <w:r>
        <w:rPr>
          <w:rFonts w:ascii="Arial" w:hAnsi="Arial" w:cs="Arial"/>
          <w:color w:val="333333"/>
        </w:rPr>
        <w:t>执行股东会的决议；</w:t>
      </w:r>
      <w:r>
        <w:rPr>
          <w:rFonts w:ascii="Arial" w:hAnsi="Arial" w:cs="Arial"/>
          <w:color w:val="333333"/>
        </w:rPr>
        <w:t> </w:t>
      </w:r>
    </w:p>
    <w:p w14:paraId="1DC7423D"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（三）</w:t>
      </w:r>
      <w:r>
        <w:rPr>
          <w:rFonts w:ascii="Arial" w:hAnsi="Arial" w:cs="Arial"/>
          <w:color w:val="333333"/>
        </w:rPr>
        <w:t> </w:t>
      </w:r>
      <w:r>
        <w:rPr>
          <w:rFonts w:ascii="Arial" w:hAnsi="Arial" w:cs="Arial"/>
          <w:color w:val="333333"/>
        </w:rPr>
        <w:t>审定公司的经营计划和投资方案；</w:t>
      </w:r>
    </w:p>
    <w:p w14:paraId="0044DEC1"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（四）</w:t>
      </w:r>
      <w:r>
        <w:rPr>
          <w:rFonts w:ascii="Arial" w:hAnsi="Arial" w:cs="Arial"/>
          <w:color w:val="333333"/>
        </w:rPr>
        <w:t> </w:t>
      </w:r>
      <w:r>
        <w:rPr>
          <w:rFonts w:ascii="Arial" w:hAnsi="Arial" w:cs="Arial"/>
          <w:color w:val="333333"/>
        </w:rPr>
        <w:t>制订公司的年度财务预算方案、决算方案；</w:t>
      </w:r>
    </w:p>
    <w:p w14:paraId="6D223541"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（五）</w:t>
      </w:r>
      <w:r>
        <w:rPr>
          <w:rFonts w:ascii="Arial" w:hAnsi="Arial" w:cs="Arial"/>
          <w:color w:val="333333"/>
        </w:rPr>
        <w:t> </w:t>
      </w:r>
      <w:r>
        <w:rPr>
          <w:rFonts w:ascii="Arial" w:hAnsi="Arial" w:cs="Arial"/>
          <w:color w:val="333333"/>
        </w:rPr>
        <w:t>制订公司的利润分配方案和弥补亏损方案；</w:t>
      </w:r>
      <w:r>
        <w:rPr>
          <w:rFonts w:ascii="Arial" w:hAnsi="Arial" w:cs="Arial"/>
          <w:color w:val="333333"/>
        </w:rPr>
        <w:t> </w:t>
      </w:r>
    </w:p>
    <w:p w14:paraId="5461DFB9"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（六）</w:t>
      </w:r>
      <w:r>
        <w:rPr>
          <w:rFonts w:ascii="Arial" w:hAnsi="Arial" w:cs="Arial"/>
          <w:color w:val="333333"/>
        </w:rPr>
        <w:t> </w:t>
      </w:r>
      <w:r>
        <w:rPr>
          <w:rFonts w:ascii="Arial" w:hAnsi="Arial" w:cs="Arial"/>
          <w:color w:val="333333"/>
        </w:rPr>
        <w:t>制订公司增加或者减少注册资本以及发行公司债券的方案；</w:t>
      </w:r>
      <w:r>
        <w:rPr>
          <w:rFonts w:ascii="Arial" w:hAnsi="Arial" w:cs="Arial"/>
          <w:color w:val="333333"/>
        </w:rPr>
        <w:t> </w:t>
      </w:r>
    </w:p>
    <w:p w14:paraId="49D08DA7"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（七）</w:t>
      </w:r>
      <w:r>
        <w:rPr>
          <w:rFonts w:ascii="Arial" w:hAnsi="Arial" w:cs="Arial"/>
          <w:color w:val="333333"/>
        </w:rPr>
        <w:t> </w:t>
      </w:r>
      <w:r>
        <w:rPr>
          <w:rFonts w:ascii="Arial" w:hAnsi="Arial" w:cs="Arial"/>
          <w:color w:val="333333"/>
        </w:rPr>
        <w:t>制订公司合并、分立、变更公司形式、解散的方案；</w:t>
      </w:r>
    </w:p>
    <w:p w14:paraId="60D72A84"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（八）</w:t>
      </w:r>
      <w:r>
        <w:rPr>
          <w:rFonts w:ascii="Arial" w:hAnsi="Arial" w:cs="Arial"/>
          <w:color w:val="333333"/>
        </w:rPr>
        <w:t> </w:t>
      </w:r>
      <w:r>
        <w:rPr>
          <w:rFonts w:ascii="Arial" w:hAnsi="Arial" w:cs="Arial"/>
          <w:color w:val="333333"/>
        </w:rPr>
        <w:t>决定公司内部管理机构的设置；</w:t>
      </w:r>
      <w:r>
        <w:rPr>
          <w:rFonts w:ascii="Arial" w:hAnsi="Arial" w:cs="Arial"/>
          <w:color w:val="333333"/>
        </w:rPr>
        <w:t> </w:t>
      </w:r>
    </w:p>
    <w:p w14:paraId="3986E48B"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（九）</w:t>
      </w:r>
      <w:r>
        <w:rPr>
          <w:rFonts w:ascii="Arial" w:hAnsi="Arial" w:cs="Arial"/>
          <w:color w:val="333333"/>
        </w:rPr>
        <w:t> </w:t>
      </w:r>
      <w:r>
        <w:rPr>
          <w:rFonts w:ascii="Arial" w:hAnsi="Arial" w:cs="Arial"/>
          <w:color w:val="333333"/>
        </w:rPr>
        <w:t>决定聘任或者解聘公司经理及其报酬事项，并根据经理的提名决定聘任或者解聘公司副经理、财务负责人及其报酬事项。</w:t>
      </w:r>
    </w:p>
    <w:p w14:paraId="06FA7321"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（十）</w:t>
      </w:r>
      <w:r>
        <w:rPr>
          <w:rFonts w:ascii="Arial" w:hAnsi="Arial" w:cs="Arial"/>
          <w:color w:val="333333"/>
        </w:rPr>
        <w:t> </w:t>
      </w:r>
      <w:r>
        <w:rPr>
          <w:rFonts w:ascii="Arial" w:hAnsi="Arial" w:cs="Arial"/>
          <w:color w:val="333333"/>
        </w:rPr>
        <w:t>制定公司的基本管理制度；</w:t>
      </w:r>
      <w:r>
        <w:rPr>
          <w:rFonts w:ascii="Arial" w:hAnsi="Arial" w:cs="Arial"/>
          <w:color w:val="333333"/>
        </w:rPr>
        <w:t> </w:t>
      </w:r>
    </w:p>
    <w:p w14:paraId="511F692B"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（十一）</w:t>
      </w:r>
      <w:r>
        <w:rPr>
          <w:rFonts w:ascii="Arial" w:hAnsi="Arial" w:cs="Arial"/>
          <w:color w:val="333333"/>
        </w:rPr>
        <w:t> </w:t>
      </w:r>
      <w:r>
        <w:rPr>
          <w:rFonts w:ascii="Arial" w:hAnsi="Arial" w:cs="Arial"/>
          <w:color w:val="333333"/>
        </w:rPr>
        <w:t>在发生战争、特大自然灾害等紧急情况下，对公司事务行使特别裁决权和处置权，但这类裁决权和</w:t>
      </w:r>
      <w:proofErr w:type="gramStart"/>
      <w:r>
        <w:rPr>
          <w:rFonts w:ascii="Arial" w:hAnsi="Arial" w:cs="Arial"/>
          <w:color w:val="333333"/>
        </w:rPr>
        <w:t>处置权须符合</w:t>
      </w:r>
      <w:proofErr w:type="gramEnd"/>
      <w:r>
        <w:rPr>
          <w:rFonts w:ascii="Arial" w:hAnsi="Arial" w:cs="Arial"/>
          <w:color w:val="333333"/>
        </w:rPr>
        <w:t>公司利益，并在事后向股东会报告。</w:t>
      </w:r>
      <w:r>
        <w:rPr>
          <w:rFonts w:ascii="Arial" w:hAnsi="Arial" w:cs="Arial"/>
          <w:color w:val="333333"/>
        </w:rPr>
        <w:t> </w:t>
      </w:r>
    </w:p>
    <w:p w14:paraId="3D126898"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第二十条</w:t>
      </w:r>
      <w:r>
        <w:rPr>
          <w:rFonts w:ascii="Arial" w:hAnsi="Arial" w:cs="Arial"/>
          <w:color w:val="333333"/>
        </w:rPr>
        <w:t> </w:t>
      </w:r>
      <w:r>
        <w:rPr>
          <w:rFonts w:ascii="Arial" w:hAnsi="Arial" w:cs="Arial"/>
          <w:color w:val="333333"/>
        </w:rPr>
        <w:t>公司可设经理，由股东会聘任或解聘。经理对股东会负责，行使下列职权：</w:t>
      </w:r>
      <w:r>
        <w:rPr>
          <w:rFonts w:ascii="Arial" w:hAnsi="Arial" w:cs="Arial"/>
          <w:color w:val="333333"/>
        </w:rPr>
        <w:t> </w:t>
      </w:r>
    </w:p>
    <w:p w14:paraId="06435E1F"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（一）</w:t>
      </w:r>
      <w:r>
        <w:rPr>
          <w:rFonts w:ascii="Arial" w:hAnsi="Arial" w:cs="Arial"/>
          <w:color w:val="333333"/>
        </w:rPr>
        <w:t> </w:t>
      </w:r>
      <w:r>
        <w:rPr>
          <w:rFonts w:ascii="Arial" w:hAnsi="Arial" w:cs="Arial"/>
          <w:color w:val="333333"/>
        </w:rPr>
        <w:t>主持公司的生产经营管理工作；</w:t>
      </w:r>
    </w:p>
    <w:p w14:paraId="617E8900"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lastRenderedPageBreak/>
        <w:t>（二）</w:t>
      </w:r>
      <w:r>
        <w:rPr>
          <w:rFonts w:ascii="Arial" w:hAnsi="Arial" w:cs="Arial"/>
          <w:color w:val="333333"/>
        </w:rPr>
        <w:t> </w:t>
      </w:r>
      <w:r>
        <w:rPr>
          <w:rFonts w:ascii="Arial" w:hAnsi="Arial" w:cs="Arial"/>
          <w:color w:val="333333"/>
        </w:rPr>
        <w:t>组织实施公司年度经营计划和投资方案；</w:t>
      </w:r>
    </w:p>
    <w:p w14:paraId="4E5AB89D"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（三）</w:t>
      </w:r>
      <w:r>
        <w:rPr>
          <w:rFonts w:ascii="Arial" w:hAnsi="Arial" w:cs="Arial"/>
          <w:color w:val="333333"/>
        </w:rPr>
        <w:t> </w:t>
      </w:r>
      <w:r>
        <w:rPr>
          <w:rFonts w:ascii="Arial" w:hAnsi="Arial" w:cs="Arial"/>
          <w:color w:val="333333"/>
        </w:rPr>
        <w:t>拟定公司内部管理机构设置方案；</w:t>
      </w:r>
    </w:p>
    <w:p w14:paraId="0969434B"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（四）</w:t>
      </w:r>
      <w:r>
        <w:rPr>
          <w:rFonts w:ascii="Arial" w:hAnsi="Arial" w:cs="Arial"/>
          <w:color w:val="333333"/>
        </w:rPr>
        <w:t> </w:t>
      </w:r>
      <w:r>
        <w:rPr>
          <w:rFonts w:ascii="Arial" w:hAnsi="Arial" w:cs="Arial"/>
          <w:color w:val="333333"/>
        </w:rPr>
        <w:t>拟定公司的基本管理制度；</w:t>
      </w:r>
    </w:p>
    <w:p w14:paraId="26474913"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（五）</w:t>
      </w:r>
      <w:r>
        <w:rPr>
          <w:rFonts w:ascii="Arial" w:hAnsi="Arial" w:cs="Arial"/>
          <w:color w:val="333333"/>
        </w:rPr>
        <w:t> </w:t>
      </w:r>
      <w:r>
        <w:rPr>
          <w:rFonts w:ascii="Arial" w:hAnsi="Arial" w:cs="Arial"/>
          <w:color w:val="333333"/>
        </w:rPr>
        <w:t>制定公司的具体规章；</w:t>
      </w:r>
    </w:p>
    <w:p w14:paraId="17CB138E"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（六）</w:t>
      </w:r>
      <w:r>
        <w:rPr>
          <w:rFonts w:ascii="Arial" w:hAnsi="Arial" w:cs="Arial"/>
          <w:color w:val="333333"/>
        </w:rPr>
        <w:t xml:space="preserve">  </w:t>
      </w:r>
      <w:r>
        <w:rPr>
          <w:rFonts w:ascii="Arial" w:hAnsi="Arial" w:cs="Arial"/>
          <w:color w:val="333333"/>
        </w:rPr>
        <w:t>提请聘任或者解聘公司副经理，财务负责人；</w:t>
      </w:r>
    </w:p>
    <w:p w14:paraId="64B9E428"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（七）</w:t>
      </w:r>
      <w:r>
        <w:rPr>
          <w:rFonts w:ascii="Arial" w:hAnsi="Arial" w:cs="Arial"/>
          <w:color w:val="333333"/>
        </w:rPr>
        <w:t xml:space="preserve">  </w:t>
      </w:r>
      <w:r>
        <w:rPr>
          <w:rFonts w:ascii="Arial" w:hAnsi="Arial" w:cs="Arial"/>
          <w:color w:val="333333"/>
        </w:rPr>
        <w:t>聘任或者解聘除应由股东会决定聘任或者解聘以外的负责管理人员；经理列席股东会会议。</w:t>
      </w:r>
    </w:p>
    <w:p w14:paraId="4A72CDDD"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（八）</w:t>
      </w:r>
      <w:r>
        <w:rPr>
          <w:rFonts w:ascii="Arial" w:hAnsi="Arial" w:cs="Arial"/>
          <w:color w:val="333333"/>
        </w:rPr>
        <w:t> </w:t>
      </w:r>
      <w:r>
        <w:rPr>
          <w:rFonts w:ascii="Arial" w:hAnsi="Arial" w:cs="Arial"/>
          <w:color w:val="333333"/>
        </w:rPr>
        <w:t>股东会授予的其他职权。</w:t>
      </w:r>
    </w:p>
    <w:p w14:paraId="31507060"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第二十一条</w:t>
      </w:r>
      <w:r>
        <w:rPr>
          <w:rFonts w:ascii="Arial" w:hAnsi="Arial" w:cs="Arial"/>
          <w:color w:val="333333"/>
        </w:rPr>
        <w:t xml:space="preserve"> </w:t>
      </w:r>
      <w:r>
        <w:rPr>
          <w:rFonts w:ascii="Arial" w:hAnsi="Arial" w:cs="Arial"/>
          <w:color w:val="333333"/>
        </w:rPr>
        <w:t>公司不设监事会，设监事一人，由公司股东会选举产生。监事对股东会负责，监事任期每届三年，任期届满，可连选连任。</w:t>
      </w:r>
    </w:p>
    <w:p w14:paraId="75F3EB96"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第二十二条</w:t>
      </w:r>
      <w:r>
        <w:rPr>
          <w:rFonts w:ascii="Arial" w:hAnsi="Arial" w:cs="Arial"/>
          <w:color w:val="333333"/>
        </w:rPr>
        <w:t xml:space="preserve"> </w:t>
      </w:r>
      <w:r>
        <w:rPr>
          <w:rFonts w:ascii="Arial" w:hAnsi="Arial" w:cs="Arial"/>
          <w:color w:val="333333"/>
        </w:rPr>
        <w:t>监事行使下列职权：</w:t>
      </w:r>
    </w:p>
    <w:p w14:paraId="29A1DC18"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（一）检查公司财务；</w:t>
      </w:r>
    </w:p>
    <w:p w14:paraId="41854F46"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（二）对执行董事、高级管理人员执行公司职务的行为进行监督，对违反法律、行政法规、公司章程或者股东会决议的执行董事、高级管理人员提出罢免的建议；</w:t>
      </w:r>
    </w:p>
    <w:p w14:paraId="323F0001"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（三）当执行董事、高级管理人员的行为损害公司的利益时，要求执行董事、高级管理人员予以纠正；</w:t>
      </w:r>
    </w:p>
    <w:p w14:paraId="35EFFC75"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（四）提议召开临时股东会会议，在执行董事不履行《公司法》规定的召集和主持股东会会议职责时召集和主持股东会会议；</w:t>
      </w:r>
    </w:p>
    <w:p w14:paraId="52B4E307"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（五）向股东会会议提出提案；</w:t>
      </w:r>
    </w:p>
    <w:p w14:paraId="00766B2C"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lastRenderedPageBreak/>
        <w:t>（六）依照《公司法》第一百五十二条的规定，对执行董事、高级管理人员提起诉讼。</w:t>
      </w:r>
    </w:p>
    <w:p w14:paraId="59FA327A" w14:textId="77777777" w:rsidR="00AE1F37" w:rsidRDefault="00AE1F37" w:rsidP="00AE1F37">
      <w:pPr>
        <w:pStyle w:val="a3"/>
        <w:shd w:val="clear" w:color="auto" w:fill="FFFFFF"/>
        <w:spacing w:after="375" w:afterAutospacing="0" w:line="480" w:lineRule="atLeast"/>
        <w:ind w:left="75" w:right="75"/>
        <w:jc w:val="both"/>
        <w:rPr>
          <w:rFonts w:ascii="Arial" w:hAnsi="Arial" w:cs="Arial"/>
          <w:color w:val="000000"/>
        </w:rPr>
      </w:pPr>
      <w:r>
        <w:rPr>
          <w:rFonts w:ascii="Arial" w:hAnsi="Arial" w:cs="Arial"/>
          <w:color w:val="333333"/>
        </w:rPr>
        <w:t>（七）公司章程规定的其他职权。</w:t>
      </w:r>
    </w:p>
    <w:p w14:paraId="6E6F54B3" w14:textId="77777777" w:rsidR="00AE1F37" w:rsidRDefault="00AE1F37" w:rsidP="00AE1F37">
      <w:pPr>
        <w:pStyle w:val="a3"/>
        <w:shd w:val="clear" w:color="auto" w:fill="FFFFFF"/>
        <w:spacing w:line="480" w:lineRule="atLeast"/>
        <w:ind w:left="75" w:right="75"/>
        <w:jc w:val="center"/>
        <w:rPr>
          <w:rFonts w:ascii="Arial" w:hAnsi="Arial" w:cs="Arial"/>
          <w:color w:val="000000"/>
        </w:rPr>
      </w:pPr>
      <w:r>
        <w:rPr>
          <w:rStyle w:val="a4"/>
          <w:rFonts w:ascii="Arial" w:hAnsi="Arial" w:cs="Arial"/>
          <w:color w:val="333333"/>
        </w:rPr>
        <w:t>第六章</w:t>
      </w:r>
      <w:r>
        <w:rPr>
          <w:rStyle w:val="a4"/>
          <w:rFonts w:ascii="Arial" w:hAnsi="Arial" w:cs="Arial"/>
          <w:color w:val="333333"/>
        </w:rPr>
        <w:t xml:space="preserve"> </w:t>
      </w:r>
      <w:r>
        <w:rPr>
          <w:rStyle w:val="a4"/>
          <w:rFonts w:ascii="Arial" w:hAnsi="Arial" w:cs="Arial"/>
          <w:color w:val="333333"/>
        </w:rPr>
        <w:t>公司的法定代表人</w:t>
      </w:r>
    </w:p>
    <w:p w14:paraId="40114F4A"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第十九条</w:t>
      </w:r>
      <w:r>
        <w:rPr>
          <w:rFonts w:ascii="Arial" w:hAnsi="Arial" w:cs="Arial"/>
          <w:color w:val="333333"/>
        </w:rPr>
        <w:t xml:space="preserve"> </w:t>
      </w:r>
      <w:r>
        <w:rPr>
          <w:rFonts w:ascii="Arial" w:hAnsi="Arial" w:cs="Arial"/>
          <w:color w:val="333333"/>
        </w:rPr>
        <w:t>执行董事为公司的法定代表人，任期三年，由股东会选举产生，任期届满，可连选连任。</w:t>
      </w:r>
    </w:p>
    <w:p w14:paraId="731B91E3"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第二十条</w:t>
      </w:r>
      <w:r>
        <w:rPr>
          <w:rFonts w:ascii="Arial" w:hAnsi="Arial" w:cs="Arial"/>
          <w:color w:val="333333"/>
        </w:rPr>
        <w:t xml:space="preserve"> </w:t>
      </w:r>
      <w:r>
        <w:rPr>
          <w:rFonts w:ascii="Arial" w:hAnsi="Arial" w:cs="Arial"/>
          <w:color w:val="333333"/>
        </w:rPr>
        <w:t>法定代表人行使以下职权：</w:t>
      </w:r>
    </w:p>
    <w:p w14:paraId="03B8A0AA"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（一）</w:t>
      </w:r>
      <w:r>
        <w:rPr>
          <w:rFonts w:ascii="Arial" w:hAnsi="Arial" w:cs="Arial"/>
          <w:color w:val="333333"/>
        </w:rPr>
        <w:t> </w:t>
      </w:r>
      <w:r>
        <w:rPr>
          <w:rFonts w:ascii="Arial" w:hAnsi="Arial" w:cs="Arial"/>
          <w:color w:val="333333"/>
        </w:rPr>
        <w:t>召集和主持股东会议；</w:t>
      </w:r>
      <w:r>
        <w:rPr>
          <w:rFonts w:ascii="Arial" w:hAnsi="Arial" w:cs="Arial"/>
          <w:color w:val="333333"/>
        </w:rPr>
        <w:t> </w:t>
      </w:r>
    </w:p>
    <w:p w14:paraId="5CF83C26"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（二）</w:t>
      </w:r>
      <w:r>
        <w:rPr>
          <w:rFonts w:ascii="Arial" w:hAnsi="Arial" w:cs="Arial"/>
          <w:color w:val="333333"/>
        </w:rPr>
        <w:t> </w:t>
      </w:r>
      <w:r>
        <w:rPr>
          <w:rFonts w:ascii="Arial" w:hAnsi="Arial" w:cs="Arial"/>
          <w:color w:val="333333"/>
        </w:rPr>
        <w:t>检查股东会议的落实情况，并向股东会报告；</w:t>
      </w:r>
      <w:r>
        <w:rPr>
          <w:rFonts w:ascii="Arial" w:hAnsi="Arial" w:cs="Arial"/>
          <w:color w:val="333333"/>
        </w:rPr>
        <w:t> </w:t>
      </w:r>
    </w:p>
    <w:p w14:paraId="3A2865F5"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（三）</w:t>
      </w:r>
      <w:r>
        <w:rPr>
          <w:rFonts w:ascii="Arial" w:hAnsi="Arial" w:cs="Arial"/>
          <w:color w:val="333333"/>
        </w:rPr>
        <w:t> </w:t>
      </w:r>
      <w:r>
        <w:rPr>
          <w:rFonts w:ascii="Arial" w:hAnsi="Arial" w:cs="Arial"/>
          <w:color w:val="333333"/>
        </w:rPr>
        <w:t>代表公司签署有关文件；</w:t>
      </w:r>
      <w:r>
        <w:rPr>
          <w:rFonts w:ascii="Arial" w:hAnsi="Arial" w:cs="Arial"/>
          <w:color w:val="333333"/>
        </w:rPr>
        <w:t> </w:t>
      </w:r>
    </w:p>
    <w:p w14:paraId="3ADC2DEA"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（四）</w:t>
      </w:r>
      <w:r>
        <w:rPr>
          <w:rFonts w:ascii="Arial" w:hAnsi="Arial" w:cs="Arial"/>
          <w:color w:val="333333"/>
        </w:rPr>
        <w:t> </w:t>
      </w:r>
      <w:r>
        <w:rPr>
          <w:rFonts w:ascii="Arial" w:hAnsi="Arial" w:cs="Arial"/>
          <w:color w:val="333333"/>
        </w:rPr>
        <w:t>在发生战争、特大自然灾害等紧急情况下，对公司事务行使特别裁决权和处置权，但这类裁决权和</w:t>
      </w:r>
      <w:proofErr w:type="gramStart"/>
      <w:r>
        <w:rPr>
          <w:rFonts w:ascii="Arial" w:hAnsi="Arial" w:cs="Arial"/>
          <w:color w:val="333333"/>
        </w:rPr>
        <w:t>处置权须符合</w:t>
      </w:r>
      <w:proofErr w:type="gramEnd"/>
      <w:r>
        <w:rPr>
          <w:rFonts w:ascii="Arial" w:hAnsi="Arial" w:cs="Arial"/>
          <w:color w:val="333333"/>
        </w:rPr>
        <w:t>公司利益，并在事后向股东会报告；</w:t>
      </w:r>
      <w:r>
        <w:rPr>
          <w:rFonts w:ascii="Arial" w:hAnsi="Arial" w:cs="Arial"/>
          <w:color w:val="333333"/>
        </w:rPr>
        <w:t> </w:t>
      </w:r>
    </w:p>
    <w:p w14:paraId="2BDA2F8B" w14:textId="77777777" w:rsidR="00AE1F37" w:rsidRDefault="00AE1F37" w:rsidP="00AE1F37">
      <w:pPr>
        <w:pStyle w:val="a3"/>
        <w:shd w:val="clear" w:color="auto" w:fill="FFFFFF"/>
        <w:spacing w:after="375" w:afterAutospacing="0" w:line="480" w:lineRule="atLeast"/>
        <w:ind w:left="75" w:right="75"/>
        <w:jc w:val="both"/>
        <w:rPr>
          <w:rFonts w:ascii="Arial" w:hAnsi="Arial" w:cs="Arial"/>
          <w:color w:val="000000"/>
        </w:rPr>
      </w:pPr>
      <w:r>
        <w:rPr>
          <w:rFonts w:ascii="Arial" w:hAnsi="Arial" w:cs="Arial"/>
          <w:color w:val="333333"/>
        </w:rPr>
        <w:t>（五）</w:t>
      </w:r>
      <w:r>
        <w:rPr>
          <w:rFonts w:ascii="Arial" w:hAnsi="Arial" w:cs="Arial"/>
          <w:color w:val="333333"/>
        </w:rPr>
        <w:t> </w:t>
      </w:r>
      <w:r>
        <w:rPr>
          <w:rFonts w:ascii="Arial" w:hAnsi="Arial" w:cs="Arial"/>
          <w:color w:val="333333"/>
        </w:rPr>
        <w:t>公司章程规定的其他职权。</w:t>
      </w:r>
      <w:r>
        <w:rPr>
          <w:rFonts w:ascii="Arial" w:hAnsi="Arial" w:cs="Arial"/>
          <w:color w:val="333333"/>
        </w:rPr>
        <w:t> </w:t>
      </w:r>
    </w:p>
    <w:p w14:paraId="6C5EB08C" w14:textId="77777777" w:rsidR="00AE1F37" w:rsidRDefault="00AE1F37" w:rsidP="00AE1F37">
      <w:pPr>
        <w:pStyle w:val="a3"/>
        <w:shd w:val="clear" w:color="auto" w:fill="FFFFFF"/>
        <w:spacing w:line="480" w:lineRule="atLeast"/>
        <w:ind w:left="75" w:right="75"/>
        <w:jc w:val="center"/>
        <w:rPr>
          <w:rFonts w:ascii="Arial" w:hAnsi="Arial" w:cs="Arial"/>
          <w:color w:val="000000"/>
        </w:rPr>
      </w:pPr>
      <w:r>
        <w:rPr>
          <w:rStyle w:val="a4"/>
          <w:rFonts w:ascii="Arial" w:hAnsi="Arial" w:cs="Arial"/>
          <w:color w:val="333333"/>
        </w:rPr>
        <w:t>第七章</w:t>
      </w:r>
      <w:r>
        <w:rPr>
          <w:rStyle w:val="a4"/>
          <w:rFonts w:ascii="Arial" w:hAnsi="Arial" w:cs="Arial"/>
          <w:color w:val="333333"/>
        </w:rPr>
        <w:t xml:space="preserve"> </w:t>
      </w:r>
      <w:r>
        <w:rPr>
          <w:rStyle w:val="a4"/>
          <w:rFonts w:ascii="Arial" w:hAnsi="Arial" w:cs="Arial"/>
          <w:color w:val="333333"/>
        </w:rPr>
        <w:t>股东会会议认为需要规定的其他事项</w:t>
      </w:r>
    </w:p>
    <w:p w14:paraId="07A7EEE3"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第二十一条</w:t>
      </w:r>
      <w:r>
        <w:rPr>
          <w:rFonts w:ascii="Arial" w:hAnsi="Arial" w:cs="Arial"/>
          <w:color w:val="333333"/>
        </w:rPr>
        <w:t xml:space="preserve"> </w:t>
      </w:r>
      <w:r>
        <w:rPr>
          <w:rFonts w:ascii="Arial" w:hAnsi="Arial" w:cs="Arial"/>
          <w:color w:val="333333"/>
        </w:rPr>
        <w:t>股东之间可以相互转让其部分或全部出资。</w:t>
      </w:r>
    </w:p>
    <w:p w14:paraId="5084300A"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第二十二条</w:t>
      </w:r>
      <w:r>
        <w:rPr>
          <w:rFonts w:ascii="Arial" w:hAnsi="Arial" w:cs="Arial"/>
          <w:color w:val="333333"/>
        </w:rPr>
        <w:t xml:space="preserve"> </w:t>
      </w:r>
      <w:r>
        <w:rPr>
          <w:rFonts w:ascii="Arial" w:hAnsi="Arial" w:cs="Arial"/>
          <w:color w:val="333333"/>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14:paraId="7A33C499"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lastRenderedPageBreak/>
        <w:t>经股东同意转让的股权，在同等条件下，其他股东有优先购买权。两个以上股东主张行使优先购买权的，协商确定各自的购买比例；协商不成的，按照转让时各自的出资比例行使优先购买权。</w:t>
      </w:r>
    </w:p>
    <w:p w14:paraId="2F0A2109"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第二十三条</w:t>
      </w:r>
      <w:r>
        <w:rPr>
          <w:rFonts w:ascii="Arial" w:hAnsi="Arial" w:cs="Arial"/>
          <w:color w:val="333333"/>
        </w:rPr>
        <w:t xml:space="preserve">  </w:t>
      </w:r>
      <w:r>
        <w:rPr>
          <w:rFonts w:ascii="Arial" w:hAnsi="Arial" w:cs="Arial"/>
          <w:color w:val="333333"/>
        </w:rPr>
        <w:t>因自然人股东离婚导致股权分割时，若其他股东放弃优先购买权</w:t>
      </w:r>
      <w:r>
        <w:rPr>
          <w:rFonts w:ascii="Arial" w:hAnsi="Arial" w:cs="Arial"/>
          <w:color w:val="333333"/>
        </w:rPr>
        <w:t>,</w:t>
      </w:r>
      <w:r>
        <w:rPr>
          <w:rFonts w:ascii="Arial" w:hAnsi="Arial" w:cs="Arial"/>
          <w:color w:val="333333"/>
        </w:rPr>
        <w:t>配偶可以成为公司股东；因自然人股东死亡导致股权分割时，其合法继承人不能继承股东资格。</w:t>
      </w:r>
    </w:p>
    <w:p w14:paraId="32A22F10"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第二十四条</w:t>
      </w:r>
      <w:r>
        <w:rPr>
          <w:rFonts w:ascii="Arial" w:hAnsi="Arial" w:cs="Arial"/>
          <w:color w:val="333333"/>
        </w:rPr>
        <w:t> </w:t>
      </w:r>
      <w:r>
        <w:rPr>
          <w:rFonts w:ascii="Arial" w:hAnsi="Arial" w:cs="Arial"/>
          <w:color w:val="333333"/>
        </w:rPr>
        <w:t>公司的营业期限</w:t>
      </w:r>
      <w:r>
        <w:rPr>
          <w:rFonts w:ascii="Arial" w:hAnsi="Arial" w:cs="Arial"/>
          <w:color w:val="333333"/>
        </w:rPr>
        <w:t>30</w:t>
      </w:r>
      <w:r>
        <w:rPr>
          <w:rFonts w:ascii="Arial" w:hAnsi="Arial" w:cs="Arial"/>
          <w:color w:val="333333"/>
        </w:rPr>
        <w:t>年，自公司营业执照签发之日起计算。</w:t>
      </w:r>
      <w:r>
        <w:rPr>
          <w:rFonts w:ascii="Arial" w:hAnsi="Arial" w:cs="Arial"/>
          <w:color w:val="333333"/>
        </w:rPr>
        <w:t> </w:t>
      </w:r>
    </w:p>
    <w:p w14:paraId="12F435A8"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第二十五条</w:t>
      </w:r>
      <w:r>
        <w:rPr>
          <w:rFonts w:ascii="Arial" w:hAnsi="Arial" w:cs="Arial"/>
          <w:color w:val="333333"/>
        </w:rPr>
        <w:t> </w:t>
      </w:r>
      <w:r>
        <w:rPr>
          <w:rFonts w:ascii="Arial" w:hAnsi="Arial" w:cs="Arial"/>
          <w:color w:val="333333"/>
        </w:rPr>
        <w:t>有下列情形之一的，公司清算组应当自公司清算结束之日起</w:t>
      </w:r>
      <w:r>
        <w:rPr>
          <w:rFonts w:ascii="Arial" w:hAnsi="Arial" w:cs="Arial"/>
          <w:color w:val="333333"/>
        </w:rPr>
        <w:t>30</w:t>
      </w:r>
      <w:r>
        <w:rPr>
          <w:rFonts w:ascii="Arial" w:hAnsi="Arial" w:cs="Arial"/>
          <w:color w:val="333333"/>
        </w:rPr>
        <w:t>日内向原公司登记机关申请注销登记：</w:t>
      </w:r>
    </w:p>
    <w:p w14:paraId="3DBB3464"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（一）</w:t>
      </w:r>
      <w:r>
        <w:rPr>
          <w:rFonts w:ascii="Arial" w:hAnsi="Arial" w:cs="Arial"/>
          <w:color w:val="333333"/>
        </w:rPr>
        <w:t> </w:t>
      </w:r>
      <w:r>
        <w:rPr>
          <w:rFonts w:ascii="Arial" w:hAnsi="Arial" w:cs="Arial"/>
          <w:color w:val="333333"/>
        </w:rPr>
        <w:t>公司被依法宣告破产；</w:t>
      </w:r>
      <w:r>
        <w:rPr>
          <w:rFonts w:ascii="Arial" w:hAnsi="Arial" w:cs="Arial"/>
          <w:color w:val="333333"/>
        </w:rPr>
        <w:t> </w:t>
      </w:r>
    </w:p>
    <w:p w14:paraId="51D5A94F"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（二）</w:t>
      </w:r>
      <w:r>
        <w:rPr>
          <w:rFonts w:ascii="Arial" w:hAnsi="Arial" w:cs="Arial"/>
          <w:color w:val="333333"/>
        </w:rPr>
        <w:t> </w:t>
      </w:r>
      <w:r>
        <w:rPr>
          <w:rFonts w:ascii="Arial" w:hAnsi="Arial" w:cs="Arial"/>
          <w:color w:val="333333"/>
        </w:rPr>
        <w:t>公司章程规定的营业期限届满或者公司章程规定的其他解散事由出现，但公司通过修改公司章程而存续的除外；</w:t>
      </w:r>
    </w:p>
    <w:p w14:paraId="0CCD1265"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（三）</w:t>
      </w:r>
      <w:r>
        <w:rPr>
          <w:rFonts w:ascii="Arial" w:hAnsi="Arial" w:cs="Arial"/>
          <w:color w:val="333333"/>
        </w:rPr>
        <w:t> </w:t>
      </w:r>
      <w:r>
        <w:rPr>
          <w:rFonts w:ascii="Arial" w:hAnsi="Arial" w:cs="Arial"/>
          <w:color w:val="333333"/>
        </w:rPr>
        <w:t>股东会决议解散；</w:t>
      </w:r>
    </w:p>
    <w:p w14:paraId="3247663D"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（四）</w:t>
      </w:r>
      <w:r>
        <w:rPr>
          <w:rFonts w:ascii="Arial" w:hAnsi="Arial" w:cs="Arial"/>
          <w:color w:val="333333"/>
        </w:rPr>
        <w:t> </w:t>
      </w:r>
      <w:r>
        <w:rPr>
          <w:rFonts w:ascii="Arial" w:hAnsi="Arial" w:cs="Arial"/>
          <w:color w:val="333333"/>
        </w:rPr>
        <w:t>依法被吊销营业执照、责令关闭或者被撤销；</w:t>
      </w:r>
    </w:p>
    <w:p w14:paraId="7829F8D0"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（五）</w:t>
      </w:r>
      <w:r>
        <w:rPr>
          <w:rFonts w:ascii="Arial" w:hAnsi="Arial" w:cs="Arial"/>
          <w:color w:val="333333"/>
        </w:rPr>
        <w:t> </w:t>
      </w:r>
      <w:r>
        <w:rPr>
          <w:rFonts w:ascii="Arial" w:hAnsi="Arial" w:cs="Arial"/>
          <w:color w:val="333333"/>
        </w:rPr>
        <w:t>人民法院依法予以解散；</w:t>
      </w:r>
      <w:r>
        <w:rPr>
          <w:rFonts w:ascii="Arial" w:hAnsi="Arial" w:cs="Arial"/>
          <w:color w:val="333333"/>
        </w:rPr>
        <w:t> </w:t>
      </w:r>
    </w:p>
    <w:p w14:paraId="7D3B4EC7" w14:textId="77777777" w:rsidR="00AE1F37" w:rsidRDefault="00AE1F37" w:rsidP="00AE1F37">
      <w:pPr>
        <w:pStyle w:val="a3"/>
        <w:shd w:val="clear" w:color="auto" w:fill="FFFFFF"/>
        <w:spacing w:after="375" w:afterAutospacing="0" w:line="480" w:lineRule="atLeast"/>
        <w:ind w:left="75" w:right="75"/>
        <w:jc w:val="both"/>
        <w:rPr>
          <w:rFonts w:ascii="Arial" w:hAnsi="Arial" w:cs="Arial"/>
          <w:color w:val="000000"/>
        </w:rPr>
      </w:pPr>
      <w:r>
        <w:rPr>
          <w:rFonts w:ascii="Arial" w:hAnsi="Arial" w:cs="Arial"/>
          <w:color w:val="333333"/>
        </w:rPr>
        <w:t>（六）</w:t>
      </w:r>
      <w:r>
        <w:rPr>
          <w:rFonts w:ascii="Arial" w:hAnsi="Arial" w:cs="Arial"/>
          <w:color w:val="333333"/>
        </w:rPr>
        <w:t> </w:t>
      </w:r>
      <w:r>
        <w:rPr>
          <w:rFonts w:ascii="Arial" w:hAnsi="Arial" w:cs="Arial"/>
          <w:color w:val="333333"/>
        </w:rPr>
        <w:t>法律、行政法规规定的其他解散情形。</w:t>
      </w:r>
      <w:r>
        <w:rPr>
          <w:rFonts w:ascii="Arial" w:hAnsi="Arial" w:cs="Arial"/>
          <w:color w:val="333333"/>
        </w:rPr>
        <w:t> </w:t>
      </w:r>
    </w:p>
    <w:p w14:paraId="674A1503" w14:textId="77777777" w:rsidR="00AE1F37" w:rsidRDefault="00AE1F37" w:rsidP="00AE1F37">
      <w:pPr>
        <w:pStyle w:val="a3"/>
        <w:shd w:val="clear" w:color="auto" w:fill="FFFFFF"/>
        <w:spacing w:line="480" w:lineRule="atLeast"/>
        <w:ind w:left="75" w:right="75"/>
        <w:jc w:val="center"/>
        <w:rPr>
          <w:rFonts w:ascii="Arial" w:hAnsi="Arial" w:cs="Arial"/>
          <w:color w:val="000000"/>
        </w:rPr>
      </w:pPr>
      <w:r>
        <w:rPr>
          <w:rStyle w:val="a4"/>
          <w:rFonts w:ascii="Arial" w:hAnsi="Arial" w:cs="Arial"/>
          <w:color w:val="333333"/>
        </w:rPr>
        <w:t>第八章</w:t>
      </w:r>
      <w:r>
        <w:rPr>
          <w:rStyle w:val="a4"/>
          <w:rFonts w:ascii="Arial" w:hAnsi="Arial" w:cs="Arial"/>
          <w:color w:val="333333"/>
        </w:rPr>
        <w:t> </w:t>
      </w:r>
      <w:r>
        <w:rPr>
          <w:rStyle w:val="a4"/>
          <w:rFonts w:ascii="Arial" w:hAnsi="Arial" w:cs="Arial"/>
          <w:color w:val="333333"/>
        </w:rPr>
        <w:t>附</w:t>
      </w:r>
      <w:r>
        <w:rPr>
          <w:rStyle w:val="a4"/>
          <w:rFonts w:ascii="Arial" w:hAnsi="Arial" w:cs="Arial"/>
          <w:color w:val="333333"/>
        </w:rPr>
        <w:t> </w:t>
      </w:r>
      <w:r>
        <w:rPr>
          <w:rStyle w:val="a4"/>
          <w:rFonts w:ascii="Arial" w:hAnsi="Arial" w:cs="Arial"/>
          <w:color w:val="333333"/>
        </w:rPr>
        <w:t>则</w:t>
      </w:r>
    </w:p>
    <w:p w14:paraId="20150383"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第二十六条</w:t>
      </w:r>
      <w:r>
        <w:rPr>
          <w:rFonts w:ascii="Arial" w:hAnsi="Arial" w:cs="Arial"/>
          <w:color w:val="333333"/>
        </w:rPr>
        <w:t> </w:t>
      </w:r>
      <w:r>
        <w:rPr>
          <w:rFonts w:ascii="Arial" w:hAnsi="Arial" w:cs="Arial"/>
          <w:color w:val="333333"/>
        </w:rPr>
        <w:t>公司登记事项以公司登记机关核定的为准。</w:t>
      </w:r>
    </w:p>
    <w:p w14:paraId="61346FE3"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第二十七条</w:t>
      </w:r>
      <w:r>
        <w:rPr>
          <w:rFonts w:ascii="Arial" w:hAnsi="Arial" w:cs="Arial"/>
          <w:color w:val="333333"/>
        </w:rPr>
        <w:t xml:space="preserve">  </w:t>
      </w:r>
      <w:r>
        <w:rPr>
          <w:rFonts w:ascii="Arial" w:hAnsi="Arial" w:cs="Arial"/>
          <w:color w:val="333333"/>
        </w:rPr>
        <w:t>公司章程经股东签字后生效。</w:t>
      </w:r>
    </w:p>
    <w:p w14:paraId="33B53341"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第二十八条</w:t>
      </w:r>
      <w:r>
        <w:rPr>
          <w:rFonts w:ascii="Arial" w:hAnsi="Arial" w:cs="Arial"/>
          <w:color w:val="333333"/>
        </w:rPr>
        <w:t> </w:t>
      </w:r>
      <w:r>
        <w:rPr>
          <w:rFonts w:ascii="Arial" w:hAnsi="Arial" w:cs="Arial"/>
          <w:color w:val="333333"/>
        </w:rPr>
        <w:t>本章程一式叁份，并报公司登记机关一份。</w:t>
      </w:r>
      <w:r>
        <w:rPr>
          <w:rFonts w:ascii="Arial" w:hAnsi="Arial" w:cs="Arial"/>
          <w:color w:val="333333"/>
        </w:rPr>
        <w:t>  </w:t>
      </w:r>
    </w:p>
    <w:p w14:paraId="497C0BA5" w14:textId="77777777" w:rsidR="00AE1F37" w:rsidRDefault="00AE1F37" w:rsidP="00AE1F37">
      <w:pPr>
        <w:pStyle w:val="a3"/>
        <w:shd w:val="clear" w:color="auto" w:fill="FFFFFF"/>
        <w:spacing w:line="312" w:lineRule="atLeast"/>
        <w:rPr>
          <w:rFonts w:ascii="Arial" w:hAnsi="Arial" w:cs="Arial"/>
          <w:color w:val="000000"/>
        </w:rPr>
      </w:pPr>
    </w:p>
    <w:p w14:paraId="36D79A46"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lastRenderedPageBreak/>
        <w:t>全体股东签字：</w:t>
      </w:r>
    </w:p>
    <w:p w14:paraId="08464766" w14:textId="77777777" w:rsidR="00AE1F37" w:rsidRDefault="00AE1F37" w:rsidP="00AE1F37">
      <w:pPr>
        <w:pStyle w:val="a3"/>
        <w:shd w:val="clear" w:color="auto" w:fill="FFFFFF"/>
        <w:spacing w:line="480" w:lineRule="atLeast"/>
        <w:ind w:left="75" w:right="75"/>
        <w:jc w:val="both"/>
        <w:rPr>
          <w:rFonts w:ascii="Arial" w:hAnsi="Arial" w:cs="Arial"/>
          <w:color w:val="000000"/>
        </w:rPr>
      </w:pPr>
      <w:r>
        <w:rPr>
          <w:rFonts w:ascii="Arial" w:hAnsi="Arial" w:cs="Arial"/>
          <w:color w:val="333333"/>
        </w:rPr>
        <w:t>     </w:t>
      </w:r>
      <w:r>
        <w:rPr>
          <w:rFonts w:ascii="Arial" w:hAnsi="Arial" w:cs="Arial"/>
          <w:color w:val="333333"/>
        </w:rPr>
        <w:t>年</w:t>
      </w:r>
      <w:r>
        <w:rPr>
          <w:rFonts w:ascii="Arial" w:hAnsi="Arial" w:cs="Arial"/>
          <w:color w:val="333333"/>
        </w:rPr>
        <w:t xml:space="preserve">     </w:t>
      </w:r>
      <w:r>
        <w:rPr>
          <w:rFonts w:ascii="Arial" w:hAnsi="Arial" w:cs="Arial"/>
          <w:color w:val="333333"/>
        </w:rPr>
        <w:t>月</w:t>
      </w:r>
      <w:r>
        <w:rPr>
          <w:rFonts w:ascii="Arial" w:hAnsi="Arial" w:cs="Arial"/>
          <w:color w:val="333333"/>
        </w:rPr>
        <w:t xml:space="preserve">    </w:t>
      </w:r>
      <w:r>
        <w:rPr>
          <w:rFonts w:ascii="Arial" w:hAnsi="Arial" w:cs="Arial"/>
          <w:color w:val="333333"/>
        </w:rPr>
        <w:t>日</w:t>
      </w:r>
    </w:p>
    <w:p w14:paraId="252436AD" w14:textId="77777777" w:rsidR="002668B5" w:rsidRDefault="002668B5"/>
    <w:sectPr w:rsidR="002668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93"/>
    <w:rsid w:val="002668B5"/>
    <w:rsid w:val="00516693"/>
    <w:rsid w:val="00AE1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4001E-7256-4F8B-B2F0-E423B74E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E1F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F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1F37"/>
    <w:rPr>
      <w:b/>
      <w:bCs/>
    </w:rPr>
  </w:style>
  <w:style w:type="character" w:customStyle="1" w:styleId="10">
    <w:name w:val="标题 1 字符"/>
    <w:basedOn w:val="a0"/>
    <w:link w:val="1"/>
    <w:uiPriority w:val="9"/>
    <w:rsid w:val="00AE1F3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8505">
      <w:bodyDiv w:val="1"/>
      <w:marLeft w:val="0"/>
      <w:marRight w:val="0"/>
      <w:marTop w:val="0"/>
      <w:marBottom w:val="0"/>
      <w:divBdr>
        <w:top w:val="none" w:sz="0" w:space="0" w:color="auto"/>
        <w:left w:val="none" w:sz="0" w:space="0" w:color="auto"/>
        <w:bottom w:val="none" w:sz="0" w:space="0" w:color="auto"/>
        <w:right w:val="none" w:sz="0" w:space="0" w:color="auto"/>
      </w:divBdr>
    </w:div>
    <w:div w:id="17717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卓</dc:creator>
  <cp:keywords/>
  <dc:description/>
  <cp:lastModifiedBy>吴 卓</cp:lastModifiedBy>
  <cp:revision>2</cp:revision>
  <dcterms:created xsi:type="dcterms:W3CDTF">2021-02-24T07:20:00Z</dcterms:created>
  <dcterms:modified xsi:type="dcterms:W3CDTF">2021-02-24T07:21:00Z</dcterms:modified>
</cp:coreProperties>
</file>